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8E" w:rsidRDefault="0039088E" w:rsidP="003908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</w:p>
    <w:p w:rsidR="0039088E" w:rsidRDefault="0039088E" w:rsidP="003908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за </w:t>
      </w:r>
      <w:r w:rsidR="0009034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F1122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088E" w:rsidRDefault="0039088E" w:rsidP="003076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Калининскому сельскому поселению</w:t>
      </w:r>
    </w:p>
    <w:p w:rsidR="005A0E13" w:rsidRDefault="005A0E13" w:rsidP="003908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8E" w:rsidRDefault="0039088E" w:rsidP="009966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Калининская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966E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034E">
        <w:rPr>
          <w:rFonts w:ascii="Times New Roman" w:hAnsi="Times New Roman" w:cs="Times New Roman"/>
          <w:b/>
          <w:sz w:val="28"/>
          <w:szCs w:val="28"/>
        </w:rPr>
        <w:t>04.02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Pr="00D31F1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9088E" w:rsidRDefault="0039088E" w:rsidP="0087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состав Калининского сельского поселения входят четыре населенных пункта: ст. Калининская, х. Антонов, х. Карнауховский,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ерновская. По состоянию</w:t>
      </w:r>
      <w:r w:rsidR="00592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92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8136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136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2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значится</w:t>
      </w:r>
      <w:r w:rsidR="00592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44">
        <w:rPr>
          <w:rFonts w:ascii="Times New Roman" w:hAnsi="Times New Roman" w:cs="Times New Roman"/>
          <w:sz w:val="28"/>
          <w:szCs w:val="28"/>
        </w:rPr>
        <w:t>978</w:t>
      </w:r>
      <w:r>
        <w:rPr>
          <w:rFonts w:ascii="Times New Roman" w:hAnsi="Times New Roman" w:cs="Times New Roman"/>
          <w:sz w:val="28"/>
          <w:szCs w:val="28"/>
        </w:rPr>
        <w:t xml:space="preserve"> хозяйств. </w:t>
      </w:r>
    </w:p>
    <w:p w:rsidR="001D705E" w:rsidRDefault="0039088E" w:rsidP="0087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территории Калининского сельского поселения зарегистрированы и проживают </w:t>
      </w:r>
      <w:r w:rsidR="006B2344" w:rsidRPr="006B2344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813642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color w:val="9933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592CC1">
        <w:rPr>
          <w:rFonts w:ascii="Times New Roman" w:hAnsi="Times New Roman" w:cs="Times New Roman"/>
          <w:sz w:val="28"/>
          <w:szCs w:val="28"/>
        </w:rPr>
        <w:t xml:space="preserve">, из них постоянно проживающих </w:t>
      </w:r>
      <w:r w:rsidR="00592CC1" w:rsidRPr="00592CC1">
        <w:rPr>
          <w:rFonts w:ascii="Times New Roman" w:hAnsi="Times New Roman" w:cs="Times New Roman"/>
          <w:sz w:val="28"/>
          <w:szCs w:val="28"/>
          <w:u w:val="single"/>
        </w:rPr>
        <w:t xml:space="preserve">2505 </w:t>
      </w:r>
      <w:r w:rsidR="00592CC1">
        <w:rPr>
          <w:rFonts w:ascii="Times New Roman" w:hAnsi="Times New Roman" w:cs="Times New Roman"/>
          <w:sz w:val="28"/>
          <w:szCs w:val="28"/>
        </w:rPr>
        <w:t>человек.</w:t>
      </w:r>
    </w:p>
    <w:p w:rsidR="0039088E" w:rsidRDefault="0039088E" w:rsidP="0087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протяжении отчетного периода</w:t>
      </w:r>
      <w:r w:rsidR="00403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515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на территории  Калининского сельского поселения   число</w:t>
      </w:r>
      <w:r w:rsidR="006B2344">
        <w:rPr>
          <w:rFonts w:ascii="Times New Roman" w:hAnsi="Times New Roman" w:cs="Times New Roman"/>
          <w:sz w:val="28"/>
          <w:szCs w:val="28"/>
        </w:rPr>
        <w:t xml:space="preserve"> вновь  прибывших составило </w:t>
      </w:r>
      <w:r w:rsidR="00B504F0">
        <w:rPr>
          <w:rFonts w:ascii="Times New Roman" w:hAnsi="Times New Roman" w:cs="Times New Roman"/>
          <w:sz w:val="28"/>
          <w:szCs w:val="28"/>
        </w:rPr>
        <w:t>–</w:t>
      </w:r>
      <w:r w:rsidR="006B2344">
        <w:rPr>
          <w:rFonts w:ascii="Times New Roman" w:hAnsi="Times New Roman" w:cs="Times New Roman"/>
          <w:sz w:val="28"/>
          <w:szCs w:val="28"/>
        </w:rPr>
        <w:t xml:space="preserve"> </w:t>
      </w:r>
      <w:r w:rsidR="0040301E">
        <w:rPr>
          <w:rFonts w:ascii="Times New Roman" w:hAnsi="Times New Roman" w:cs="Times New Roman"/>
          <w:sz w:val="28"/>
          <w:szCs w:val="28"/>
        </w:rPr>
        <w:t>69</w:t>
      </w:r>
      <w:r w:rsidR="00B50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</w:t>
      </w:r>
      <w:r w:rsidR="0040301E">
        <w:rPr>
          <w:rFonts w:ascii="Times New Roman" w:hAnsi="Times New Roman" w:cs="Times New Roman"/>
          <w:sz w:val="28"/>
          <w:szCs w:val="28"/>
        </w:rPr>
        <w:t xml:space="preserve"> временно зарегистривано-14</w:t>
      </w:r>
      <w:r w:rsidR="0032098F">
        <w:rPr>
          <w:rFonts w:ascii="Times New Roman" w:hAnsi="Times New Roman" w:cs="Times New Roman"/>
          <w:sz w:val="28"/>
          <w:szCs w:val="28"/>
        </w:rPr>
        <w:t xml:space="preserve"> человек,</w:t>
      </w:r>
      <w:r>
        <w:rPr>
          <w:rFonts w:ascii="Times New Roman" w:hAnsi="Times New Roman" w:cs="Times New Roman"/>
          <w:sz w:val="28"/>
          <w:szCs w:val="28"/>
        </w:rPr>
        <w:t xml:space="preserve"> убывших за пре</w:t>
      </w:r>
      <w:r w:rsidR="004406EF">
        <w:rPr>
          <w:rFonts w:ascii="Times New Roman" w:hAnsi="Times New Roman" w:cs="Times New Roman"/>
          <w:sz w:val="28"/>
          <w:szCs w:val="28"/>
        </w:rPr>
        <w:t xml:space="preserve">делы территории  поселения - </w:t>
      </w:r>
      <w:r w:rsidR="00806710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человек, зарег</w:t>
      </w:r>
      <w:r w:rsidR="004406EF">
        <w:rPr>
          <w:rFonts w:ascii="Times New Roman" w:hAnsi="Times New Roman" w:cs="Times New Roman"/>
          <w:sz w:val="28"/>
          <w:szCs w:val="28"/>
        </w:rPr>
        <w:t xml:space="preserve">истрировано родившихся детей </w:t>
      </w:r>
      <w:r w:rsidR="00AA5729">
        <w:rPr>
          <w:rFonts w:ascii="Times New Roman" w:hAnsi="Times New Roman" w:cs="Times New Roman"/>
          <w:sz w:val="28"/>
          <w:szCs w:val="28"/>
        </w:rPr>
        <w:t>–</w:t>
      </w:r>
      <w:r w:rsidR="004406EF">
        <w:rPr>
          <w:rFonts w:ascii="Times New Roman" w:hAnsi="Times New Roman" w:cs="Times New Roman"/>
          <w:sz w:val="28"/>
          <w:szCs w:val="28"/>
        </w:rPr>
        <w:t xml:space="preserve"> </w:t>
      </w:r>
      <w:r w:rsidR="00AA5729">
        <w:rPr>
          <w:rFonts w:ascii="Times New Roman" w:hAnsi="Times New Roman" w:cs="Times New Roman"/>
          <w:sz w:val="28"/>
          <w:szCs w:val="28"/>
        </w:rPr>
        <w:t xml:space="preserve">26 </w:t>
      </w:r>
      <w:r w:rsidR="00806710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4406EF">
        <w:rPr>
          <w:rFonts w:ascii="Times New Roman" w:hAnsi="Times New Roman" w:cs="Times New Roman"/>
          <w:sz w:val="28"/>
          <w:szCs w:val="28"/>
        </w:rPr>
        <w:t xml:space="preserve">умерших- </w:t>
      </w:r>
      <w:r w:rsidR="00AA572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1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7F41" w:rsidRPr="004A6090" w:rsidRDefault="004A6090" w:rsidP="004A6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9088E" w:rsidRPr="005E7F41">
        <w:rPr>
          <w:rFonts w:ascii="Times New Roman" w:hAnsi="Times New Roman" w:cs="Times New Roman"/>
          <w:b/>
          <w:sz w:val="28"/>
          <w:szCs w:val="28"/>
          <w:u w:val="single"/>
        </w:rPr>
        <w:t>Финансово-экономические вопросы.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sz w:val="28"/>
          <w:szCs w:val="28"/>
        </w:rPr>
      </w:pPr>
      <w:r w:rsidRPr="00AC1CCC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AC1CCC">
        <w:rPr>
          <w:rFonts w:ascii="Times New Roman" w:hAnsi="Times New Roman" w:cs="Times New Roman"/>
          <w:sz w:val="28"/>
          <w:szCs w:val="28"/>
        </w:rPr>
        <w:t xml:space="preserve">Бюджет Калининского сельского поселения за 2015 год исполнен на 93,6 % и составил 9884,1 тыс. рублей от плана 10557,3 тыс. рублей. 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sz w:val="28"/>
          <w:szCs w:val="28"/>
        </w:rPr>
      </w:pPr>
      <w:r w:rsidRPr="00AC1CCC">
        <w:rPr>
          <w:rFonts w:ascii="Times New Roman" w:hAnsi="Times New Roman" w:cs="Times New Roman"/>
          <w:sz w:val="28"/>
          <w:szCs w:val="28"/>
        </w:rPr>
        <w:tab/>
        <w:t>Собственные доходы бюджета поселения исполнены на 84,6% и составили 3703,1 тыс. рублей от плана 4376,2 тыс. рублей. По-прежнему из-за несвоевременной оплаты налогоплательщиками налогов, проблемными по собираемости остаются  земельный налог и доходы, получаемые в виде арендной платы за землю, которую не заплатило в этом году ЗАО «Антоновское». Недоимка на 1 января 2016 года по этим налогам составила 700,3 тыс. рублей.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sz w:val="28"/>
          <w:szCs w:val="28"/>
        </w:rPr>
      </w:pPr>
      <w:r w:rsidRPr="00AC1CCC">
        <w:rPr>
          <w:rFonts w:ascii="Times New Roman" w:hAnsi="Times New Roman" w:cs="Times New Roman"/>
          <w:sz w:val="28"/>
          <w:szCs w:val="28"/>
        </w:rPr>
        <w:tab/>
        <w:t xml:space="preserve">В 2015 году поступления  от акцизов по подакцизным товарам (продукции), производимым на территории РФ составили 248,5 тыс. рублей (средства муниципального дорожного фонда Калининского сельского поселения) 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CCC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бюджету поселения из областного бюджета исполнены</w:t>
      </w:r>
      <w:proofErr w:type="gramEnd"/>
      <w:r w:rsidRPr="00AC1CCC">
        <w:rPr>
          <w:rFonts w:ascii="Times New Roman" w:hAnsi="Times New Roman" w:cs="Times New Roman"/>
          <w:sz w:val="28"/>
          <w:szCs w:val="28"/>
        </w:rPr>
        <w:t xml:space="preserve"> на 100 и составили 501,0 тыс. рублей от плана 501,1 тыс. рублей.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sz w:val="28"/>
          <w:szCs w:val="28"/>
        </w:rPr>
      </w:pPr>
      <w:r w:rsidRPr="00AC1CCC">
        <w:rPr>
          <w:rFonts w:ascii="Times New Roman" w:hAnsi="Times New Roman" w:cs="Times New Roman"/>
          <w:sz w:val="28"/>
          <w:szCs w:val="28"/>
        </w:rPr>
        <w:tab/>
        <w:t xml:space="preserve">Расходы бюджета поселения за 2015 год исполнены на 93,2% и составили 9940,9 тыс. рублей от плана 10661,1 тыс. рублей. Первоначально утвержденный  план по расходам бюджета поселения корректировался в сторону увеличения, сумма увеличения составила +103,8 тыс. рублей, увеличение сложилась за счет введения в бюджет остатков средств бюджета </w:t>
      </w:r>
      <w:r w:rsidRPr="00AC1CCC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 сложившихся на 1 января 2015 года, (103,8тыс. рублей), а также корректировкой доходных источников. 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sz w:val="28"/>
          <w:szCs w:val="28"/>
        </w:rPr>
      </w:pPr>
      <w:r w:rsidRPr="00AC1CCC">
        <w:rPr>
          <w:rFonts w:ascii="Times New Roman" w:hAnsi="Times New Roman" w:cs="Times New Roman"/>
          <w:sz w:val="28"/>
          <w:szCs w:val="28"/>
        </w:rPr>
        <w:tab/>
        <w:t xml:space="preserve">Исполнение расходов </w:t>
      </w:r>
      <w:proofErr w:type="gramStart"/>
      <w:r w:rsidRPr="00AC1CC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C1CCC">
        <w:rPr>
          <w:rFonts w:ascii="Times New Roman" w:hAnsi="Times New Roman" w:cs="Times New Roman"/>
          <w:sz w:val="28"/>
          <w:szCs w:val="28"/>
        </w:rPr>
        <w:t xml:space="preserve"> разделом сложилось следующим образом: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CCC">
        <w:rPr>
          <w:rFonts w:ascii="Times New Roman" w:hAnsi="Times New Roman" w:cs="Times New Roman"/>
          <w:b/>
          <w:sz w:val="28"/>
          <w:szCs w:val="28"/>
        </w:rPr>
        <w:t>ОБЩЕГОСУДАРСТВЕННЫЕ РАСХОДЫ 48,5% от общего объема расходов, или 4806,9 тыс. рублей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sz w:val="28"/>
          <w:szCs w:val="28"/>
        </w:rPr>
      </w:pPr>
      <w:r w:rsidRPr="00AC1CCC">
        <w:rPr>
          <w:rFonts w:ascii="Times New Roman" w:hAnsi="Times New Roman" w:cs="Times New Roman"/>
          <w:sz w:val="28"/>
          <w:szCs w:val="28"/>
        </w:rPr>
        <w:t>по данному разделу были проведены расходы: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sz w:val="28"/>
          <w:szCs w:val="28"/>
        </w:rPr>
      </w:pPr>
      <w:r w:rsidRPr="00AC1CCC">
        <w:rPr>
          <w:rFonts w:ascii="Times New Roman" w:hAnsi="Times New Roman" w:cs="Times New Roman"/>
          <w:sz w:val="28"/>
          <w:szCs w:val="28"/>
        </w:rPr>
        <w:t>-на содержание органов местного самоуправления (4530,4 тыс. рублей);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sz w:val="28"/>
          <w:szCs w:val="28"/>
        </w:rPr>
      </w:pPr>
      <w:r w:rsidRPr="00AC1CCC">
        <w:rPr>
          <w:rFonts w:ascii="Times New Roman" w:hAnsi="Times New Roman" w:cs="Times New Roman"/>
          <w:sz w:val="28"/>
          <w:szCs w:val="28"/>
        </w:rPr>
        <w:t>- на уплату налогов и штрафов (57,0 тыс. рублей);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sz w:val="28"/>
          <w:szCs w:val="28"/>
        </w:rPr>
      </w:pPr>
      <w:r w:rsidRPr="00AC1CCC">
        <w:rPr>
          <w:rFonts w:ascii="Times New Roman" w:hAnsi="Times New Roman" w:cs="Times New Roman"/>
          <w:sz w:val="28"/>
          <w:szCs w:val="28"/>
        </w:rPr>
        <w:t>- на оформление муниципального имущества (25,5 тыс. рублей)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sz w:val="28"/>
          <w:szCs w:val="28"/>
        </w:rPr>
      </w:pPr>
      <w:r w:rsidRPr="00AC1CCC">
        <w:rPr>
          <w:rFonts w:ascii="Times New Roman" w:hAnsi="Times New Roman" w:cs="Times New Roman"/>
          <w:sz w:val="28"/>
          <w:szCs w:val="28"/>
        </w:rPr>
        <w:t>- на публикацию в средствах массовой информации (28,2 тыс. рублей)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CCC">
        <w:rPr>
          <w:rFonts w:ascii="Times New Roman" w:hAnsi="Times New Roman" w:cs="Times New Roman"/>
          <w:b/>
          <w:sz w:val="28"/>
          <w:szCs w:val="28"/>
        </w:rPr>
        <w:t>НАЦИОНАЛЬНАЯ ОБОРОНА    1,7% от общего объема расходов, или  164,7 тыс. рублей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sz w:val="28"/>
          <w:szCs w:val="28"/>
        </w:rPr>
      </w:pPr>
      <w:r w:rsidRPr="00AC1CCC">
        <w:rPr>
          <w:rFonts w:ascii="Times New Roman" w:hAnsi="Times New Roman" w:cs="Times New Roman"/>
          <w:sz w:val="28"/>
          <w:szCs w:val="28"/>
        </w:rPr>
        <w:t>по данному разделу были проведены расходы: по содержанию специалиста военного – учетного стола, за счет средств федерального бюджета.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CCC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   0,2% от общего объема расходов, или 20,6 тыс. рублей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sz w:val="28"/>
          <w:szCs w:val="28"/>
        </w:rPr>
        <w:t xml:space="preserve"> по данному разделу были проведены расходы в рамках утвержденной программы </w:t>
      </w:r>
      <w:r w:rsidRPr="00AC1CCC">
        <w:rPr>
          <w:rFonts w:ascii="Times New Roman" w:hAnsi="Times New Roman" w:cs="Times New Roman"/>
          <w:kern w:val="2"/>
          <w:sz w:val="28"/>
          <w:szCs w:val="28"/>
        </w:rPr>
        <w:t>«Защита населения от чрезвычайных ситуаций, обеспечение пожарной безопасности и безопасности людей на водных объектах»;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b/>
          <w:kern w:val="2"/>
          <w:sz w:val="28"/>
          <w:szCs w:val="28"/>
        </w:rPr>
        <w:t xml:space="preserve">НАЦИОНАЛЬНАЯ ЭКОНОМИКА   2,4 % </w:t>
      </w:r>
      <w:r w:rsidRPr="00AC1CCC">
        <w:rPr>
          <w:rFonts w:ascii="Times New Roman" w:hAnsi="Times New Roman" w:cs="Times New Roman"/>
          <w:b/>
          <w:sz w:val="28"/>
          <w:szCs w:val="28"/>
        </w:rPr>
        <w:t>общего объема расходов,</w:t>
      </w:r>
      <w:r w:rsidRPr="00AC1CCC">
        <w:rPr>
          <w:rFonts w:ascii="Times New Roman" w:hAnsi="Times New Roman" w:cs="Times New Roman"/>
          <w:b/>
          <w:kern w:val="2"/>
          <w:sz w:val="28"/>
          <w:szCs w:val="28"/>
        </w:rPr>
        <w:t xml:space="preserve"> или 235,6 тыс. рублей –</w:t>
      </w:r>
    </w:p>
    <w:p w:rsidR="00AC1CCC" w:rsidRPr="00AC1CCC" w:rsidRDefault="00AC1CCC" w:rsidP="00AC1C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sz w:val="28"/>
          <w:szCs w:val="28"/>
        </w:rPr>
        <w:t>по данному разделу были проведены расходы в соответствии с Порядком</w:t>
      </w:r>
      <w:r w:rsidRPr="00AC1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CCC">
        <w:rPr>
          <w:rFonts w:ascii="Times New Roman" w:hAnsi="Times New Roman" w:cs="Times New Roman"/>
          <w:sz w:val="28"/>
          <w:szCs w:val="28"/>
        </w:rPr>
        <w:t xml:space="preserve">формирования и использования бюджетных ассигнований муниципального дорожного фонда Калининского сельского поселения Цимлянского района в  рамках утвержденной программы </w:t>
      </w:r>
      <w:r w:rsidRPr="00AC1CCC">
        <w:rPr>
          <w:rFonts w:ascii="Times New Roman" w:hAnsi="Times New Roman" w:cs="Times New Roman"/>
          <w:kern w:val="2"/>
          <w:sz w:val="28"/>
          <w:szCs w:val="28"/>
        </w:rPr>
        <w:t>«Развитие транспортной системы», и были направлены на ремонт и содержание дорог общего пользования местного значения, в том числе за счет средств областного бюджета.</w:t>
      </w:r>
    </w:p>
    <w:p w:rsidR="00AC1CCC" w:rsidRPr="00AC1CCC" w:rsidRDefault="00AC1CCC" w:rsidP="00AC1C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kern w:val="2"/>
          <w:sz w:val="28"/>
          <w:szCs w:val="28"/>
        </w:rPr>
        <w:t>Остаток средств муниципального дорожного фонда на  1 января 2016 года составил 137,6 тыс. рублей.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b/>
          <w:kern w:val="2"/>
          <w:sz w:val="28"/>
          <w:szCs w:val="28"/>
        </w:rPr>
        <w:t>ЖИЛИЩНО-КОММУНАЛЬНОЕ ХОЗЯЙСТВО  8,7 % от общего объема расходов, или 870,7 тыс. рублей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По данному разделу были проведены расходы в рамках утвержденной программы «Обеспечение качественными жилищно-коммунальными услугами населения»,  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kern w:val="2"/>
          <w:sz w:val="28"/>
          <w:szCs w:val="28"/>
        </w:rPr>
        <w:t xml:space="preserve">на оплату расходов по уличному освещению (350,1 тыс. рублей) 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kern w:val="2"/>
          <w:sz w:val="28"/>
          <w:szCs w:val="28"/>
        </w:rPr>
        <w:t xml:space="preserve">по  содержание сетей уличного освещения (77,4 тыс. рублей) 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kern w:val="2"/>
          <w:sz w:val="28"/>
          <w:szCs w:val="28"/>
        </w:rPr>
        <w:t>на мероприятия по повышению общего уровня благоустройства, в том числе  (260,7 тыс. рублей), в.ч. приобретение детской площадки для хутор Карнаухова, ремонт водопроводных сетей станица Калининская</w:t>
      </w:r>
      <w:proofErr w:type="gramStart"/>
      <w:r w:rsidRPr="00AC1CCC">
        <w:rPr>
          <w:rFonts w:ascii="Times New Roman" w:hAnsi="Times New Roman" w:cs="Times New Roman"/>
          <w:kern w:val="2"/>
          <w:sz w:val="28"/>
          <w:szCs w:val="28"/>
        </w:rPr>
        <w:t xml:space="preserve"> ,</w:t>
      </w:r>
      <w:proofErr w:type="gramEnd"/>
      <w:r w:rsidRPr="00AC1CCC">
        <w:rPr>
          <w:rFonts w:ascii="Times New Roman" w:hAnsi="Times New Roman" w:cs="Times New Roman"/>
          <w:kern w:val="2"/>
          <w:sz w:val="28"/>
          <w:szCs w:val="28"/>
        </w:rPr>
        <w:t>хутор Антонов, чистка снега по населенным пунктам, уборка территории поселения., работниками ООО»</w:t>
      </w:r>
      <w:proofErr w:type="spellStart"/>
      <w:r w:rsidRPr="00AC1CCC">
        <w:rPr>
          <w:rFonts w:ascii="Times New Roman" w:hAnsi="Times New Roman" w:cs="Times New Roman"/>
          <w:kern w:val="2"/>
          <w:sz w:val="28"/>
          <w:szCs w:val="28"/>
        </w:rPr>
        <w:t>Проф-дез+</w:t>
      </w:r>
      <w:proofErr w:type="spellEnd"/>
      <w:r w:rsidRPr="00AC1CCC">
        <w:rPr>
          <w:rFonts w:ascii="Times New Roman" w:hAnsi="Times New Roman" w:cs="Times New Roman"/>
          <w:kern w:val="2"/>
          <w:sz w:val="28"/>
          <w:szCs w:val="28"/>
        </w:rPr>
        <w:t xml:space="preserve">» проводилась дезинсекция и  энтомологическая обработка территорий кладбищ, уборка прилегающих территорий, 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b/>
          <w:kern w:val="2"/>
          <w:sz w:val="28"/>
          <w:szCs w:val="28"/>
        </w:rPr>
        <w:t>КУЛЬТУРА И КИНЕМОТОГРАФИЯ   38,6% от общего объема расходов, или 3837,3 тыс. рублей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kern w:val="2"/>
          <w:sz w:val="28"/>
          <w:szCs w:val="28"/>
        </w:rPr>
        <w:t xml:space="preserve">по данному разделу были проведены расходы в рамках утвержденной программы 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kern w:val="2"/>
          <w:sz w:val="28"/>
          <w:szCs w:val="28"/>
        </w:rPr>
        <w:t>«Развитие культуры и туризма», это расходы на обеспечение деятельности муниципальных учреждений Калининского сельского поселения, на заработную плату работников учреждений культуры было направлено 2834,3 тыс. рублей, в том числе 377,6 тыс. рублей, за счет средств областного бюджета, для повышения заработной платы в соответствии с майскими Указами Президента РФ,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kern w:val="2"/>
          <w:sz w:val="28"/>
          <w:szCs w:val="28"/>
        </w:rPr>
        <w:t xml:space="preserve"> 493,6 тыс. рублей на коммунальные услуги, 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kern w:val="2"/>
          <w:sz w:val="28"/>
          <w:szCs w:val="28"/>
        </w:rPr>
        <w:t>50,0 тыс. рублей было выделено из Федерального бюджета лучшему работнику муниципального учреждения культуры.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kern w:val="2"/>
          <w:sz w:val="28"/>
          <w:szCs w:val="28"/>
        </w:rPr>
        <w:t xml:space="preserve"> 459,4тыс. рублей на прочие мероприятия, в том числе по обслуживанию имущества бюджетных учреждений.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b/>
          <w:kern w:val="2"/>
          <w:sz w:val="28"/>
          <w:szCs w:val="28"/>
        </w:rPr>
        <w:t>ФИЗИЧЕСКАЯ КУЛЬТУРА И СПОРТ   0,1%   или 5,0 тыс. рублей</w:t>
      </w:r>
    </w:p>
    <w:p w:rsidR="00AC1CCC" w:rsidRPr="00AC1CCC" w:rsidRDefault="00AC1CCC" w:rsidP="00AC1CCC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kern w:val="2"/>
          <w:sz w:val="28"/>
          <w:szCs w:val="28"/>
        </w:rPr>
        <w:t>по данному разделу были проведены расходы в рамках программы "Развитие физической культуры и спорта", на проведение спортивных мероприятий на территории Калининского сельского поселения.</w:t>
      </w:r>
    </w:p>
    <w:p w:rsidR="00AC1CCC" w:rsidRPr="00B95528" w:rsidRDefault="00AC1CCC" w:rsidP="00AC1CCC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1CCC">
        <w:rPr>
          <w:rFonts w:ascii="Times New Roman" w:hAnsi="Times New Roman" w:cs="Times New Roman"/>
          <w:kern w:val="2"/>
          <w:sz w:val="28"/>
          <w:szCs w:val="28"/>
        </w:rPr>
        <w:t>Всего на реализацию 8 программ Калининского сельского поселения было израсходовано 4919,3 тыс. рублей, или 49,5% от общего объема расходов, в том числе 501,1 тыс. рублей средств областного бюджета.</w:t>
      </w:r>
    </w:p>
    <w:p w:rsidR="00AC1CCC" w:rsidRDefault="00AC1CCC" w:rsidP="00AC1CCC">
      <w:pPr>
        <w:jc w:val="both"/>
        <w:rPr>
          <w:sz w:val="28"/>
          <w:szCs w:val="28"/>
        </w:rPr>
      </w:pPr>
    </w:p>
    <w:p w:rsidR="004A6090" w:rsidRDefault="004A6090" w:rsidP="00171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Социальные вопросы.</w:t>
      </w:r>
    </w:p>
    <w:p w:rsidR="004A6090" w:rsidRPr="005432C1" w:rsidRDefault="004A6090" w:rsidP="004A6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C1">
        <w:rPr>
          <w:rFonts w:ascii="Times New Roman" w:hAnsi="Times New Roman" w:cs="Times New Roman"/>
          <w:sz w:val="28"/>
          <w:szCs w:val="28"/>
        </w:rPr>
        <w:t xml:space="preserve">    Основные направления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5432C1">
        <w:rPr>
          <w:rFonts w:ascii="Times New Roman" w:hAnsi="Times New Roman" w:cs="Times New Roman"/>
          <w:sz w:val="28"/>
          <w:szCs w:val="28"/>
        </w:rPr>
        <w:t xml:space="preserve"> сельского поселения в отчетный период строились согласно с Уставом сельского поселения.</w:t>
      </w:r>
    </w:p>
    <w:p w:rsidR="004A6090" w:rsidRPr="005432C1" w:rsidRDefault="004A6090" w:rsidP="004A6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C1">
        <w:rPr>
          <w:rFonts w:ascii="Times New Roman" w:hAnsi="Times New Roman" w:cs="Times New Roman"/>
          <w:sz w:val="28"/>
          <w:szCs w:val="28"/>
        </w:rPr>
        <w:t xml:space="preserve">    Администрацией сельского поселения обеспечивалась законотворческая деятельность Собрания депутатов. Сотрудниками Администрации разрабатывались все нормативные и прочие документы, которые предлагались вниманию депутатов на утверждение. За отчетный период специалистами администрации были подготовлены и вынесены на рассмотрение проекты положений, регламентирующие основные вопросы деятельности администрации.</w:t>
      </w:r>
    </w:p>
    <w:p w:rsidR="004A6090" w:rsidRPr="00120C21" w:rsidRDefault="004A6090" w:rsidP="004A6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C2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Pr="00120C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2-ое полугодие 2015 года и</w:t>
      </w:r>
      <w:r w:rsidRPr="00120C21">
        <w:rPr>
          <w:rFonts w:ascii="Times New Roman" w:hAnsi="Times New Roman" w:cs="Times New Roman"/>
          <w:sz w:val="28"/>
          <w:szCs w:val="28"/>
        </w:rPr>
        <w:t xml:space="preserve">здано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E2FE4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A65002">
        <w:rPr>
          <w:rFonts w:ascii="Times New Roman" w:hAnsi="Times New Roman" w:cs="Times New Roman"/>
          <w:sz w:val="28"/>
          <w:szCs w:val="28"/>
        </w:rPr>
        <w:t xml:space="preserve"> </w:t>
      </w:r>
      <w:r w:rsidRPr="00120C2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0E2FE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заседаний Собрания депутатов издано -</w:t>
      </w:r>
      <w:r w:rsidRPr="00834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FE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решений  Собрания депутатов)</w:t>
      </w:r>
      <w:proofErr w:type="gramEnd"/>
    </w:p>
    <w:p w:rsidR="004A6090" w:rsidRDefault="004A6090" w:rsidP="004A6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2 полугодие 2015 года специалистами Администрации Калининского сельского поселения  было выдано </w:t>
      </w:r>
      <w:r w:rsidR="000E2FE4">
        <w:rPr>
          <w:rFonts w:ascii="Times New Roman" w:hAnsi="Times New Roman" w:cs="Times New Roman"/>
          <w:sz w:val="28"/>
          <w:szCs w:val="28"/>
        </w:rPr>
        <w:t>766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справок</w:t>
      </w:r>
      <w:r w:rsidR="00065744">
        <w:rPr>
          <w:rFonts w:ascii="Times New Roman" w:hAnsi="Times New Roman" w:cs="Times New Roman"/>
          <w:sz w:val="28"/>
          <w:szCs w:val="28"/>
        </w:rPr>
        <w:t>, удостоверено 103</w:t>
      </w:r>
      <w:r>
        <w:rPr>
          <w:rFonts w:ascii="Times New Roman" w:hAnsi="Times New Roman" w:cs="Times New Roman"/>
          <w:sz w:val="28"/>
          <w:szCs w:val="28"/>
        </w:rPr>
        <w:t xml:space="preserve"> доверенности на пенсии,  оформление имущества, на распоряжение вкладами и т.д., В рамках реализации приоритетного национального проекта «Развитие АПК» по обеспечению доступным жильем в поселении действуют программы для молодых семей, молодых специалистов в сельской местности, граждан, проживающих в сельской местности и работников бюджетной сферы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сегодняшний день по данным программам ведется разъяснительная работа среди населения, специалистами администрации оказывается помощь в оформлении документов. В </w:t>
      </w:r>
      <w:r w:rsidR="00400B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-ом полугодии 2015 году по данным программам на очередь </w:t>
      </w:r>
      <w:proofErr w:type="gramStart"/>
      <w:r w:rsidRPr="006C405C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6C4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семья (молодой специалист). Всего состоит на учете </w:t>
      </w:r>
      <w:r w:rsidRPr="006C4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4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семьи.</w:t>
      </w:r>
      <w:r w:rsidRPr="00FE2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90" w:rsidRDefault="004A6090" w:rsidP="004A6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C21">
        <w:rPr>
          <w:rFonts w:ascii="Times New Roman" w:hAnsi="Times New Roman" w:cs="Times New Roman"/>
          <w:sz w:val="28"/>
          <w:szCs w:val="28"/>
        </w:rPr>
        <w:t>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D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45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3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полугодие)</w:t>
      </w:r>
      <w:r w:rsidRPr="00120C21">
        <w:rPr>
          <w:rFonts w:ascii="Times New Roman" w:hAnsi="Times New Roman" w:cs="Times New Roman"/>
          <w:sz w:val="28"/>
          <w:szCs w:val="28"/>
        </w:rPr>
        <w:t xml:space="preserve"> в Администрацию поселения поступило </w:t>
      </w:r>
      <w:r w:rsidR="00A545EA">
        <w:rPr>
          <w:rFonts w:ascii="Times New Roman" w:hAnsi="Times New Roman" w:cs="Times New Roman"/>
          <w:sz w:val="28"/>
          <w:szCs w:val="28"/>
        </w:rPr>
        <w:t>4</w:t>
      </w:r>
      <w:r w:rsidRPr="00120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C21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="00A545EA">
        <w:rPr>
          <w:rFonts w:ascii="Times New Roman" w:hAnsi="Times New Roman" w:cs="Times New Roman"/>
          <w:sz w:val="28"/>
          <w:szCs w:val="28"/>
        </w:rPr>
        <w:t xml:space="preserve"> </w:t>
      </w:r>
      <w:r w:rsidRPr="00120C21">
        <w:rPr>
          <w:rFonts w:ascii="Times New Roman" w:hAnsi="Times New Roman" w:cs="Times New Roman"/>
          <w:sz w:val="28"/>
          <w:szCs w:val="28"/>
        </w:rPr>
        <w:t xml:space="preserve"> заявления. Все заявления были рассмотрены своевременно и по ним даны  письменные  ответы.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90" w:rsidRDefault="004A6090" w:rsidP="004A6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Областным законом от 26.12.2005 г. № 425-З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«О комиссиях по делам несовершеннолетних и защите их прав в Ростовской области» в Администрации Калининского сельского поселения действует данная комиссия.</w:t>
      </w:r>
    </w:p>
    <w:p w:rsidR="004A6090" w:rsidRDefault="004A6090" w:rsidP="004A6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Комиссия по делам несовершеннолетних и защите их прав регулярно совместно с учителями школы, участковым инспектором навещала неблагополучные семьи, проверяла жилищно-бытовые условия проживания детей, материальное состояние и поведение родителей, проводила профилактические беседы.</w:t>
      </w:r>
    </w:p>
    <w:p w:rsidR="004A6090" w:rsidRPr="00D826DF" w:rsidRDefault="004A6090" w:rsidP="00D82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Калининском сельском поселении так же работает Совет профилактики правонарушений. Выдано </w:t>
      </w:r>
      <w:r w:rsidR="00AB7A57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характеристики на граждан,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состоящих на учете по совершению разного рода уголовных дел или условно осужденных, а также по месту требования заявителей.</w:t>
      </w:r>
    </w:p>
    <w:p w:rsidR="0039088E" w:rsidRDefault="0039088E" w:rsidP="004A60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Благоустройство.</w:t>
      </w:r>
    </w:p>
    <w:p w:rsidR="0040063E" w:rsidRPr="00BB175C" w:rsidRDefault="0040063E" w:rsidP="00400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- одно из основных направлений деятельности Калининского сельского поселения. </w:t>
      </w:r>
      <w:r w:rsidRPr="00BB175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второе</w:t>
      </w:r>
      <w:r w:rsidRPr="00BB175C">
        <w:rPr>
          <w:rFonts w:ascii="Times New Roman" w:eastAsia="Times New Roman" w:hAnsi="Times New Roman" w:cs="Times New Roman"/>
          <w:sz w:val="28"/>
          <w:szCs w:val="28"/>
        </w:rPr>
        <w:t xml:space="preserve"> полугодие 2015 года по программе «Благоустройство территории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лининского сельского поселения» </w:t>
      </w:r>
      <w:r w:rsidRPr="00BB175C">
        <w:rPr>
          <w:rFonts w:ascii="Times New Roman" w:eastAsia="Times New Roman" w:hAnsi="Times New Roman" w:cs="Times New Roman"/>
          <w:sz w:val="28"/>
          <w:szCs w:val="28"/>
        </w:rPr>
        <w:t>Административной комиссией Калининского сельского поселения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о4</w:t>
      </w:r>
      <w:r w:rsidRPr="00BB175C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175C">
        <w:rPr>
          <w:rFonts w:ascii="Times New Roman" w:eastAsia="Times New Roman" w:hAnsi="Times New Roman" w:cs="Times New Roman"/>
          <w:sz w:val="28"/>
          <w:szCs w:val="28"/>
        </w:rPr>
        <w:t xml:space="preserve"> о нарушении Правил </w:t>
      </w:r>
      <w:proofErr w:type="gramStart"/>
      <w:r w:rsidRPr="00BB175C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proofErr w:type="gramEnd"/>
      <w:r w:rsidRPr="00BB175C">
        <w:rPr>
          <w:rFonts w:ascii="Times New Roman" w:eastAsia="Times New Roman" w:hAnsi="Times New Roman" w:cs="Times New Roman"/>
          <w:sz w:val="28"/>
          <w:szCs w:val="28"/>
        </w:rPr>
        <w:t xml:space="preserve"> и они привлечены к административному наказанию в виде штрафа.</w:t>
      </w:r>
    </w:p>
    <w:p w:rsidR="0040063E" w:rsidRPr="00BB175C" w:rsidRDefault="0040063E" w:rsidP="00400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менее в</w:t>
      </w:r>
      <w:r w:rsidRPr="00BB175C">
        <w:rPr>
          <w:rFonts w:ascii="Times New Roman" w:eastAsia="Times New Roman" w:hAnsi="Times New Roman" w:cs="Times New Roman"/>
          <w:sz w:val="28"/>
          <w:szCs w:val="28"/>
        </w:rPr>
        <w:t>ажным вопросом для Администрации поселения, является вопрос содержания автомобильных дорог общего пользования местного значения.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втором </w:t>
      </w:r>
      <w:r w:rsidRPr="00BB175C">
        <w:rPr>
          <w:rFonts w:ascii="Times New Roman" w:eastAsia="Times New Roman" w:hAnsi="Times New Roman" w:cs="Times New Roman"/>
          <w:sz w:val="28"/>
          <w:szCs w:val="28"/>
        </w:rPr>
        <w:t xml:space="preserve"> полугодии 2015 году </w:t>
      </w:r>
      <w:r w:rsidRPr="000141C6">
        <w:rPr>
          <w:rFonts w:ascii="Times New Roman" w:hAnsi="Times New Roman" w:cs="Times New Roman"/>
          <w:sz w:val="28"/>
          <w:szCs w:val="28"/>
        </w:rPr>
        <w:t xml:space="preserve">Цимлянским ЦДРСУ </w:t>
      </w:r>
      <w:r w:rsidRPr="00BB175C">
        <w:rPr>
          <w:rFonts w:ascii="Times New Roman" w:eastAsia="Times New Roman" w:hAnsi="Times New Roman" w:cs="Times New Roman"/>
          <w:sz w:val="28"/>
          <w:szCs w:val="28"/>
        </w:rPr>
        <w:t xml:space="preserve">в ст. </w:t>
      </w:r>
      <w:proofErr w:type="gramStart"/>
      <w:r w:rsidRPr="00BB175C">
        <w:rPr>
          <w:rFonts w:ascii="Times New Roman" w:eastAsia="Times New Roman" w:hAnsi="Times New Roman" w:cs="Times New Roman"/>
          <w:sz w:val="28"/>
          <w:szCs w:val="28"/>
        </w:rPr>
        <w:t>Калининск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End"/>
      <w:r w:rsidRPr="00BB175C">
        <w:rPr>
          <w:rFonts w:ascii="Times New Roman" w:eastAsia="Times New Roman" w:hAnsi="Times New Roman" w:cs="Times New Roman"/>
          <w:sz w:val="28"/>
          <w:szCs w:val="28"/>
        </w:rPr>
        <w:t xml:space="preserve">  по   ул. Морской </w:t>
      </w:r>
      <w:r>
        <w:rPr>
          <w:rFonts w:ascii="Times New Roman" w:eastAsia="Times New Roman" w:hAnsi="Times New Roman" w:cs="Times New Roman"/>
          <w:sz w:val="28"/>
          <w:szCs w:val="28"/>
        </w:rPr>
        <w:t>и ул. Центральной</w:t>
      </w:r>
      <w:r w:rsidR="009E7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75C">
        <w:rPr>
          <w:rFonts w:ascii="Times New Roman" w:eastAsia="Times New Roman" w:hAnsi="Times New Roman" w:cs="Times New Roman"/>
          <w:sz w:val="28"/>
          <w:szCs w:val="28"/>
        </w:rPr>
        <w:t>произведен ямочный  ремонт</w:t>
      </w:r>
      <w:r w:rsidR="009E7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75C">
        <w:rPr>
          <w:rFonts w:ascii="Times New Roman" w:eastAsia="Times New Roman" w:hAnsi="Times New Roman" w:cs="Times New Roman"/>
          <w:sz w:val="28"/>
          <w:szCs w:val="28"/>
        </w:rPr>
        <w:t>асфальтовых дорожных п</w:t>
      </w:r>
      <w:r>
        <w:rPr>
          <w:rFonts w:ascii="Times New Roman" w:eastAsia="Times New Roman" w:hAnsi="Times New Roman" w:cs="Times New Roman"/>
          <w:sz w:val="28"/>
          <w:szCs w:val="28"/>
        </w:rPr>
        <w:t>окрытий.</w:t>
      </w:r>
    </w:p>
    <w:p w:rsidR="0040063E" w:rsidRPr="000141C6" w:rsidRDefault="0040063E" w:rsidP="004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1C6">
        <w:rPr>
          <w:rFonts w:ascii="Times New Roman" w:hAnsi="Times New Roman" w:cs="Times New Roman"/>
          <w:sz w:val="28"/>
          <w:szCs w:val="28"/>
        </w:rPr>
        <w:t>По программе комплексного развития коммунальной инфраструктуры</w:t>
      </w:r>
    </w:p>
    <w:p w:rsidR="0040063E" w:rsidRDefault="0040063E" w:rsidP="004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 сельского поселения был п</w:t>
      </w:r>
      <w:r w:rsidRPr="000141C6">
        <w:rPr>
          <w:rFonts w:ascii="Times New Roman" w:hAnsi="Times New Roman" w:cs="Times New Roman"/>
          <w:sz w:val="28"/>
          <w:szCs w:val="28"/>
        </w:rPr>
        <w:t xml:space="preserve">роизведен ремонт водопроводных сетей по ул. </w:t>
      </w:r>
      <w:r>
        <w:rPr>
          <w:rFonts w:ascii="Times New Roman" w:hAnsi="Times New Roman" w:cs="Times New Roman"/>
          <w:sz w:val="28"/>
          <w:szCs w:val="28"/>
        </w:rPr>
        <w:t xml:space="preserve">Молодежная </w:t>
      </w:r>
      <w:r w:rsidRPr="000141C6">
        <w:rPr>
          <w:rFonts w:ascii="Times New Roman" w:hAnsi="Times New Roman" w:cs="Times New Roman"/>
          <w:sz w:val="28"/>
          <w:szCs w:val="28"/>
        </w:rPr>
        <w:t>в ст</w:t>
      </w:r>
      <w:proofErr w:type="gramStart"/>
      <w:r w:rsidRPr="00014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алининская (замены трубы протяженностью 235 м  и её укладка)и в х. Антонов</w:t>
      </w:r>
      <w:r w:rsidR="009E7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ул. Садовой (замены трубы протяженностью 80 м  и её укладка).</w:t>
      </w:r>
    </w:p>
    <w:p w:rsidR="00FD45DA" w:rsidRPr="00D826DF" w:rsidRDefault="0040063E" w:rsidP="00D8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х. Карнауховский приобретено оборудование для детской площадки.</w:t>
      </w:r>
    </w:p>
    <w:p w:rsidR="00FD45DA" w:rsidRDefault="00FD45DA" w:rsidP="00B2428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639" w:rsidRDefault="002B0697" w:rsidP="002B06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Вопросы</w:t>
      </w:r>
      <w:r w:rsidR="00CD5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D5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гражданской </w:t>
      </w:r>
      <w:r w:rsidR="00CD5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D5639">
        <w:rPr>
          <w:rFonts w:ascii="Times New Roman" w:hAnsi="Times New Roman" w:cs="Times New Roman"/>
          <w:b/>
          <w:sz w:val="28"/>
          <w:szCs w:val="28"/>
          <w:u w:val="single"/>
        </w:rPr>
        <w:t>обороны,</w:t>
      </w:r>
      <w:r w:rsidR="00CD5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D5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чрезвычайных</w:t>
      </w:r>
      <w:r w:rsidR="00CD5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D5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ситуаций </w:t>
      </w:r>
    </w:p>
    <w:p w:rsidR="002B0697" w:rsidRPr="00CD5639" w:rsidRDefault="002B0697" w:rsidP="002B06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639"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  <w:r w:rsidR="00CD5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D5639">
        <w:rPr>
          <w:rFonts w:ascii="Times New Roman" w:hAnsi="Times New Roman" w:cs="Times New Roman"/>
          <w:b/>
          <w:sz w:val="28"/>
          <w:szCs w:val="28"/>
          <w:u w:val="single"/>
        </w:rPr>
        <w:t>пожарной</w:t>
      </w:r>
      <w:r w:rsidR="00CD5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D5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безопасности</w:t>
      </w:r>
    </w:p>
    <w:p w:rsidR="00FD45DA" w:rsidRPr="00FD45DA" w:rsidRDefault="00CD5639" w:rsidP="005A0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0E1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5DA" w:rsidRPr="00FD45DA">
        <w:rPr>
          <w:rFonts w:ascii="Times New Roman" w:hAnsi="Times New Roman" w:cs="Times New Roman"/>
          <w:sz w:val="28"/>
          <w:szCs w:val="28"/>
        </w:rPr>
        <w:t>В</w:t>
      </w:r>
      <w:r w:rsidR="005A0E13">
        <w:rPr>
          <w:rFonts w:ascii="Times New Roman" w:hAnsi="Times New Roman" w:cs="Times New Roman"/>
          <w:sz w:val="28"/>
          <w:szCs w:val="28"/>
        </w:rPr>
        <w:t xml:space="preserve">  </w:t>
      </w:r>
      <w:r w:rsidR="00FD45DA" w:rsidRPr="00FD45DA">
        <w:rPr>
          <w:rFonts w:ascii="Times New Roman" w:hAnsi="Times New Roman" w:cs="Times New Roman"/>
          <w:sz w:val="28"/>
          <w:szCs w:val="28"/>
        </w:rPr>
        <w:t xml:space="preserve">2015 году, </w:t>
      </w:r>
      <w:r w:rsidR="005A0E13">
        <w:rPr>
          <w:rFonts w:ascii="Times New Roman" w:hAnsi="Times New Roman" w:cs="Times New Roman"/>
          <w:sz w:val="28"/>
          <w:szCs w:val="28"/>
        </w:rPr>
        <w:t xml:space="preserve"> </w:t>
      </w:r>
      <w:r w:rsidR="00FD45DA" w:rsidRPr="00FD45DA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A0E13">
        <w:rPr>
          <w:rFonts w:ascii="Times New Roman" w:hAnsi="Times New Roman" w:cs="Times New Roman"/>
          <w:sz w:val="28"/>
          <w:szCs w:val="28"/>
        </w:rPr>
        <w:t xml:space="preserve"> </w:t>
      </w:r>
      <w:r w:rsidR="00FD45DA" w:rsidRPr="00FD45DA">
        <w:rPr>
          <w:rFonts w:ascii="Times New Roman" w:hAnsi="Times New Roman" w:cs="Times New Roman"/>
          <w:sz w:val="28"/>
          <w:szCs w:val="28"/>
        </w:rPr>
        <w:t>по</w:t>
      </w:r>
      <w:r w:rsidR="005A0E13">
        <w:rPr>
          <w:rFonts w:ascii="Times New Roman" w:hAnsi="Times New Roman" w:cs="Times New Roman"/>
          <w:sz w:val="28"/>
          <w:szCs w:val="28"/>
        </w:rPr>
        <w:t xml:space="preserve"> </w:t>
      </w:r>
      <w:r w:rsidR="00FD45DA" w:rsidRPr="00FD45DA">
        <w:rPr>
          <w:rFonts w:ascii="Times New Roman" w:hAnsi="Times New Roman" w:cs="Times New Roman"/>
          <w:sz w:val="28"/>
          <w:szCs w:val="28"/>
        </w:rPr>
        <w:t xml:space="preserve"> направлению </w:t>
      </w:r>
      <w:r w:rsidR="005A0E13">
        <w:rPr>
          <w:rFonts w:ascii="Times New Roman" w:hAnsi="Times New Roman" w:cs="Times New Roman"/>
          <w:sz w:val="28"/>
          <w:szCs w:val="28"/>
        </w:rPr>
        <w:t xml:space="preserve">  </w:t>
      </w:r>
      <w:r w:rsidR="00FD45DA" w:rsidRPr="00FD45DA">
        <w:rPr>
          <w:rFonts w:ascii="Times New Roman" w:hAnsi="Times New Roman" w:cs="Times New Roman"/>
          <w:sz w:val="28"/>
          <w:szCs w:val="28"/>
        </w:rPr>
        <w:t>ГО ЧС</w:t>
      </w:r>
      <w:r w:rsidR="005A0E13">
        <w:rPr>
          <w:rFonts w:ascii="Times New Roman" w:hAnsi="Times New Roman" w:cs="Times New Roman"/>
          <w:sz w:val="28"/>
          <w:szCs w:val="28"/>
        </w:rPr>
        <w:t xml:space="preserve">  </w:t>
      </w:r>
      <w:r w:rsidR="00FD45DA" w:rsidRPr="00FD45DA">
        <w:rPr>
          <w:rFonts w:ascii="Times New Roman" w:hAnsi="Times New Roman" w:cs="Times New Roman"/>
          <w:sz w:val="28"/>
          <w:szCs w:val="28"/>
        </w:rPr>
        <w:t xml:space="preserve"> и </w:t>
      </w:r>
      <w:r w:rsidR="005A0E13">
        <w:rPr>
          <w:rFonts w:ascii="Times New Roman" w:hAnsi="Times New Roman" w:cs="Times New Roman"/>
          <w:sz w:val="28"/>
          <w:szCs w:val="28"/>
        </w:rPr>
        <w:t xml:space="preserve">  </w:t>
      </w:r>
      <w:r w:rsidR="00FD45DA" w:rsidRPr="00FD45DA">
        <w:rPr>
          <w:rFonts w:ascii="Times New Roman" w:hAnsi="Times New Roman" w:cs="Times New Roman"/>
          <w:sz w:val="28"/>
          <w:szCs w:val="28"/>
        </w:rPr>
        <w:t xml:space="preserve">пожарной безопасности,  </w:t>
      </w:r>
      <w:r w:rsidR="005A0E13">
        <w:rPr>
          <w:rFonts w:ascii="Times New Roman" w:hAnsi="Times New Roman" w:cs="Times New Roman"/>
          <w:sz w:val="28"/>
          <w:szCs w:val="28"/>
        </w:rPr>
        <w:t xml:space="preserve"> </w:t>
      </w:r>
      <w:r w:rsidR="00FD45DA" w:rsidRPr="00FD45DA">
        <w:rPr>
          <w:rFonts w:ascii="Times New Roman" w:hAnsi="Times New Roman" w:cs="Times New Roman"/>
          <w:sz w:val="28"/>
          <w:szCs w:val="28"/>
        </w:rPr>
        <w:t>проводилась</w:t>
      </w:r>
      <w:r w:rsidR="005A0E13">
        <w:rPr>
          <w:rFonts w:ascii="Times New Roman" w:hAnsi="Times New Roman" w:cs="Times New Roman"/>
          <w:sz w:val="28"/>
          <w:szCs w:val="28"/>
        </w:rPr>
        <w:t xml:space="preserve"> </w:t>
      </w:r>
      <w:r w:rsidR="00FD45DA" w:rsidRPr="00FD45DA">
        <w:rPr>
          <w:rFonts w:ascii="Times New Roman" w:hAnsi="Times New Roman" w:cs="Times New Roman"/>
          <w:sz w:val="28"/>
          <w:szCs w:val="28"/>
        </w:rPr>
        <w:t xml:space="preserve"> на </w:t>
      </w:r>
      <w:r w:rsidR="005A0E13">
        <w:rPr>
          <w:rFonts w:ascii="Times New Roman" w:hAnsi="Times New Roman" w:cs="Times New Roman"/>
          <w:sz w:val="28"/>
          <w:szCs w:val="28"/>
        </w:rPr>
        <w:t xml:space="preserve"> </w:t>
      </w:r>
      <w:r w:rsidR="00FD45DA" w:rsidRPr="00FD45DA">
        <w:rPr>
          <w:rFonts w:ascii="Times New Roman" w:hAnsi="Times New Roman" w:cs="Times New Roman"/>
          <w:sz w:val="28"/>
          <w:szCs w:val="28"/>
        </w:rPr>
        <w:t>основании</w:t>
      </w:r>
      <w:r w:rsidR="005A0E13">
        <w:rPr>
          <w:rFonts w:ascii="Times New Roman" w:hAnsi="Times New Roman" w:cs="Times New Roman"/>
          <w:sz w:val="28"/>
          <w:szCs w:val="28"/>
        </w:rPr>
        <w:t xml:space="preserve"> </w:t>
      </w:r>
      <w:r w:rsidR="00FD45DA" w:rsidRPr="00FD45DA">
        <w:rPr>
          <w:rFonts w:ascii="Times New Roman" w:hAnsi="Times New Roman" w:cs="Times New Roman"/>
          <w:sz w:val="28"/>
          <w:szCs w:val="28"/>
        </w:rPr>
        <w:t xml:space="preserve"> разработанных, </w:t>
      </w:r>
      <w:r w:rsidR="005A0E13">
        <w:rPr>
          <w:rFonts w:ascii="Times New Roman" w:hAnsi="Times New Roman" w:cs="Times New Roman"/>
          <w:sz w:val="28"/>
          <w:szCs w:val="28"/>
        </w:rPr>
        <w:t xml:space="preserve"> </w:t>
      </w:r>
      <w:r w:rsidR="00FD45DA" w:rsidRPr="00FD45DA">
        <w:rPr>
          <w:rFonts w:ascii="Times New Roman" w:hAnsi="Times New Roman" w:cs="Times New Roman"/>
          <w:sz w:val="28"/>
          <w:szCs w:val="28"/>
        </w:rPr>
        <w:t xml:space="preserve">согласованных и утвержденных планов: плана основных мероприятий, плана работы КЧС и ПБ, комплексного плана обучения населения, графика проведения учений и тренировок, в соответствии с требованиями федеральных и областных законов и постановлений и рекомендаций ДПЧС РО, ГУ МЧС РО и сектора по </w:t>
      </w:r>
      <w:r w:rsidR="00D52012">
        <w:rPr>
          <w:rFonts w:ascii="Times New Roman" w:hAnsi="Times New Roman" w:cs="Times New Roman"/>
          <w:sz w:val="28"/>
          <w:szCs w:val="28"/>
        </w:rPr>
        <w:t xml:space="preserve"> </w:t>
      </w:r>
      <w:r w:rsidR="00FD45DA" w:rsidRPr="00FD45DA">
        <w:rPr>
          <w:rFonts w:ascii="Times New Roman" w:hAnsi="Times New Roman" w:cs="Times New Roman"/>
          <w:sz w:val="28"/>
          <w:szCs w:val="28"/>
        </w:rPr>
        <w:t>ГО ЧС и ЕДДС</w:t>
      </w:r>
      <w:proofErr w:type="gramEnd"/>
      <w:r w:rsidR="00FD45DA" w:rsidRPr="00FD45DA">
        <w:rPr>
          <w:rFonts w:ascii="Times New Roman" w:hAnsi="Times New Roman" w:cs="Times New Roman"/>
          <w:sz w:val="28"/>
          <w:szCs w:val="28"/>
        </w:rPr>
        <w:t xml:space="preserve"> Цимлянского района.</w:t>
      </w:r>
    </w:p>
    <w:p w:rsidR="00FD45DA" w:rsidRPr="00FD45DA" w:rsidRDefault="00FD45DA" w:rsidP="005A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D45DA">
        <w:rPr>
          <w:rFonts w:ascii="Times New Roman" w:hAnsi="Times New Roman" w:cs="Times New Roman"/>
          <w:sz w:val="28"/>
          <w:szCs w:val="28"/>
        </w:rPr>
        <w:t xml:space="preserve">   - подготовлено и принято  нормативно-правовых документов: </w:t>
      </w:r>
      <w:r w:rsidR="00D52012">
        <w:rPr>
          <w:rFonts w:ascii="Times New Roman" w:hAnsi="Times New Roman" w:cs="Times New Roman"/>
          <w:sz w:val="28"/>
          <w:szCs w:val="28"/>
        </w:rPr>
        <w:t xml:space="preserve">- </w:t>
      </w:r>
      <w:r w:rsidRPr="00FD45DA">
        <w:rPr>
          <w:rFonts w:ascii="Times New Roman" w:hAnsi="Times New Roman" w:cs="Times New Roman"/>
          <w:sz w:val="28"/>
          <w:szCs w:val="28"/>
        </w:rPr>
        <w:t>4</w:t>
      </w:r>
    </w:p>
    <w:p w:rsidR="00FD45DA" w:rsidRPr="00FD45DA" w:rsidRDefault="00FD45DA" w:rsidP="005A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D45DA">
        <w:rPr>
          <w:rFonts w:ascii="Times New Roman" w:hAnsi="Times New Roman" w:cs="Times New Roman"/>
          <w:sz w:val="28"/>
          <w:szCs w:val="28"/>
        </w:rPr>
        <w:t xml:space="preserve">  -  подготовлено и напечатано в районной газете «Придонье» - 4 статьи; </w:t>
      </w:r>
    </w:p>
    <w:p w:rsidR="00FD45DA" w:rsidRPr="00FD45DA" w:rsidRDefault="00FD45DA" w:rsidP="005A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D45DA">
        <w:rPr>
          <w:rFonts w:ascii="Times New Roman" w:hAnsi="Times New Roman" w:cs="Times New Roman"/>
          <w:sz w:val="28"/>
          <w:szCs w:val="28"/>
        </w:rPr>
        <w:t xml:space="preserve">  - подготовлено и размещено (вручено) на информационных щитах и местах массового скопления граждан – 300 шт. (общее количество)  объявлений, обращений, информаций и памяток;</w:t>
      </w:r>
    </w:p>
    <w:p w:rsidR="00FD45DA" w:rsidRPr="00FD45DA" w:rsidRDefault="00FD45DA" w:rsidP="005A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D45DA">
        <w:rPr>
          <w:rFonts w:ascii="Times New Roman" w:hAnsi="Times New Roman" w:cs="Times New Roman"/>
          <w:sz w:val="28"/>
          <w:szCs w:val="28"/>
        </w:rPr>
        <w:t xml:space="preserve">  -  направлено на имя руководителей предприятий и организаций поселения – 7 писем, с рекомендациями по устранению различного рода нарушений.</w:t>
      </w:r>
    </w:p>
    <w:p w:rsidR="00FD45DA" w:rsidRPr="00FD45DA" w:rsidRDefault="00FD45DA" w:rsidP="005A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D45DA">
        <w:rPr>
          <w:rFonts w:ascii="Times New Roman" w:hAnsi="Times New Roman" w:cs="Times New Roman"/>
          <w:sz w:val="28"/>
          <w:szCs w:val="28"/>
        </w:rPr>
        <w:lastRenderedPageBreak/>
        <w:t xml:space="preserve">  -  совместно с административной комиссией поселения, сотрудниками ОП  и противопожарной службы района, было осуществлено 2 объезда (обходов) населенных пунктов и территории поселения, по вопросам санитарии, соблюдения требований ПБ. </w:t>
      </w:r>
    </w:p>
    <w:p w:rsidR="00FD45DA" w:rsidRPr="00FD45DA" w:rsidRDefault="00FD45DA" w:rsidP="005A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D45DA">
        <w:rPr>
          <w:rFonts w:ascii="Times New Roman" w:hAnsi="Times New Roman" w:cs="Times New Roman"/>
          <w:sz w:val="28"/>
          <w:szCs w:val="28"/>
        </w:rPr>
        <w:t xml:space="preserve">  - проведено 1 пожарно-техническое учение.</w:t>
      </w:r>
    </w:p>
    <w:p w:rsidR="00FD45DA" w:rsidRPr="00FD45DA" w:rsidRDefault="00FD45DA" w:rsidP="005A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D45DA">
        <w:rPr>
          <w:rFonts w:ascii="Times New Roman" w:hAnsi="Times New Roman" w:cs="Times New Roman"/>
          <w:sz w:val="28"/>
          <w:szCs w:val="28"/>
        </w:rPr>
        <w:t xml:space="preserve">  - ежемесячно проводятся учения по оповещению населения с включением сирены с-40 установленной в 2013году, а также  ручной сирены С-100, с помощью электромегафонов.  В 2016-2017 году планируется закупка и установка 2-х сирен С-40 в х. Антонов и ст. Терновская.</w:t>
      </w:r>
    </w:p>
    <w:p w:rsidR="00FD45DA" w:rsidRPr="00FD45DA" w:rsidRDefault="00FD45DA" w:rsidP="005A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D45DA">
        <w:rPr>
          <w:rFonts w:ascii="Times New Roman" w:hAnsi="Times New Roman" w:cs="Times New Roman"/>
          <w:sz w:val="28"/>
          <w:szCs w:val="28"/>
        </w:rPr>
        <w:t>- проведена ежегодная корректировка планов: плана ГО, плана действий при ЧС;</w:t>
      </w:r>
    </w:p>
    <w:p w:rsidR="00FD45DA" w:rsidRPr="00FD45DA" w:rsidRDefault="00FD45DA" w:rsidP="005A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D45DA">
        <w:rPr>
          <w:rFonts w:ascii="Times New Roman" w:hAnsi="Times New Roman" w:cs="Times New Roman"/>
          <w:sz w:val="28"/>
          <w:szCs w:val="28"/>
        </w:rPr>
        <w:t>- работниками Администрации и членами ДНД ведется дежурство в выходные дни в ДК и местах массового скопления людей.</w:t>
      </w:r>
      <w:bookmarkStart w:id="0" w:name="_GoBack"/>
      <w:bookmarkEnd w:id="0"/>
    </w:p>
    <w:p w:rsidR="00F63D71" w:rsidRDefault="00F63D71" w:rsidP="00D826D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10CE">
        <w:rPr>
          <w:rFonts w:ascii="Times New Roman" w:hAnsi="Times New Roman"/>
          <w:b/>
          <w:sz w:val="28"/>
          <w:szCs w:val="28"/>
          <w:u w:val="single"/>
        </w:rPr>
        <w:t>Вопросы земельных и имущественных отношений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021AE" w:rsidRDefault="009308EF" w:rsidP="001021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01.01.2016</w:t>
      </w:r>
      <w:r w:rsidR="001021AE" w:rsidRPr="00A571CE">
        <w:rPr>
          <w:rFonts w:ascii="Times New Roman" w:eastAsia="Times New Roman" w:hAnsi="Times New Roman" w:cs="Times New Roman"/>
          <w:sz w:val="28"/>
          <w:szCs w:val="28"/>
        </w:rPr>
        <w:t>год, согласно Федерального закона от 27.07.1997года  №122 «О государственной регистрации прав на недвижимое имущество и сделок с ним» по нашему поселению зарегистрировано</w:t>
      </w:r>
      <w:r w:rsidR="001021AE">
        <w:rPr>
          <w:rFonts w:ascii="Times New Roman" w:eastAsia="Times New Roman" w:hAnsi="Times New Roman" w:cs="Times New Roman"/>
          <w:sz w:val="28"/>
          <w:szCs w:val="28"/>
        </w:rPr>
        <w:t xml:space="preserve"> всего</w:t>
      </w:r>
      <w:r w:rsidR="001021AE" w:rsidRPr="00A57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 w:rsidR="001021AE" w:rsidRPr="00C950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21AE" w:rsidRPr="00A571CE">
        <w:rPr>
          <w:rFonts w:ascii="Times New Roman" w:eastAsia="Times New Roman" w:hAnsi="Times New Roman" w:cs="Times New Roman"/>
          <w:sz w:val="28"/>
          <w:szCs w:val="28"/>
        </w:rPr>
        <w:t xml:space="preserve">земельных участков, хотя в данном законе говорится,  что собственник обязан провести регистрацию своей  собственности и иметь свидетельство о государственной регистрации на земельные участки и жилые дома, </w:t>
      </w:r>
      <w:r w:rsidR="001021AE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жителям нашего поселения </w:t>
      </w:r>
      <w:r w:rsidR="001021AE" w:rsidRPr="00A571C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1021AE">
        <w:rPr>
          <w:rFonts w:ascii="Times New Roman" w:eastAsia="Times New Roman" w:hAnsi="Times New Roman" w:cs="Times New Roman"/>
          <w:sz w:val="28"/>
          <w:szCs w:val="28"/>
        </w:rPr>
        <w:t xml:space="preserve"> провести землеустроительные</w:t>
      </w:r>
      <w:proofErr w:type="gramEnd"/>
      <w:r w:rsidR="001021AE">
        <w:rPr>
          <w:rFonts w:ascii="Times New Roman" w:eastAsia="Times New Roman" w:hAnsi="Times New Roman" w:cs="Times New Roman"/>
          <w:sz w:val="28"/>
          <w:szCs w:val="28"/>
        </w:rPr>
        <w:t xml:space="preserve"> работы по межеванию</w:t>
      </w:r>
      <w:r w:rsidR="001021AE" w:rsidRPr="00A571CE">
        <w:rPr>
          <w:rFonts w:ascii="Times New Roman" w:eastAsia="Times New Roman" w:hAnsi="Times New Roman" w:cs="Times New Roman"/>
          <w:sz w:val="28"/>
          <w:szCs w:val="28"/>
        </w:rPr>
        <w:t xml:space="preserve"> свои</w:t>
      </w:r>
      <w:r w:rsidR="001021A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021AE" w:rsidRPr="00A57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1AE">
        <w:rPr>
          <w:rFonts w:ascii="Times New Roman" w:eastAsia="Times New Roman" w:hAnsi="Times New Roman" w:cs="Times New Roman"/>
          <w:sz w:val="28"/>
          <w:szCs w:val="28"/>
        </w:rPr>
        <w:t>приусадебных участков</w:t>
      </w:r>
      <w:r w:rsidR="001021AE" w:rsidRPr="00A571CE"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зарегистрировать </w:t>
      </w:r>
      <w:r w:rsidR="001021AE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1021AE" w:rsidRPr="00A571CE">
        <w:rPr>
          <w:rFonts w:ascii="Times New Roman" w:eastAsia="Times New Roman" w:hAnsi="Times New Roman" w:cs="Times New Roman"/>
          <w:sz w:val="28"/>
          <w:szCs w:val="28"/>
        </w:rPr>
        <w:t xml:space="preserve"> в юстиции.</w:t>
      </w:r>
      <w:r w:rsidR="001021AE">
        <w:rPr>
          <w:rFonts w:ascii="Times New Roman" w:eastAsia="Times New Roman" w:hAnsi="Times New Roman" w:cs="Times New Roman"/>
          <w:sz w:val="28"/>
          <w:szCs w:val="28"/>
        </w:rPr>
        <w:t xml:space="preserve"> Для этого специалистом Администрации ведется разъяснительная работа среди населения.</w:t>
      </w:r>
    </w:p>
    <w:p w:rsidR="001021AE" w:rsidRPr="00A571CE" w:rsidRDefault="001021AE" w:rsidP="001021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AE3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 2015года вступили в силу изменения в Кодекс об административных нарушениях Российской Федерации, в соответствии с которым значительно увеличена сумма административных штрафов за правонарушения в сфере земельного законодательства. Так за самовольное з</w:t>
      </w:r>
      <w:r w:rsidR="00A85F59">
        <w:rPr>
          <w:rFonts w:ascii="Times New Roman" w:eastAsia="Times New Roman" w:hAnsi="Times New Roman" w:cs="Times New Roman"/>
          <w:sz w:val="28"/>
          <w:szCs w:val="28"/>
        </w:rPr>
        <w:t>анятие 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85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использование земельного уч</w:t>
      </w:r>
      <w:r w:rsidR="00A85F59">
        <w:rPr>
          <w:rFonts w:ascii="Times New Roman" w:eastAsia="Times New Roman" w:hAnsi="Times New Roman" w:cs="Times New Roman"/>
          <w:sz w:val="28"/>
          <w:szCs w:val="28"/>
        </w:rPr>
        <w:t>астка без надлежащих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предусмотрено наложение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определена кадастровая стоимость земельного участка </w:t>
      </w:r>
      <w:r w:rsidRPr="0047117D">
        <w:rPr>
          <w:rFonts w:ascii="Times New Roman" w:eastAsia="Times New Roman" w:hAnsi="Times New Roman" w:cs="Times New Roman"/>
          <w:b/>
          <w:sz w:val="28"/>
          <w:szCs w:val="28"/>
        </w:rPr>
        <w:t>от1до 1,5% кадастровой стоимости, но не менее пяти тысяч рублей,  на юридических  лиц от 2 до 3 процентов кадастров</w:t>
      </w:r>
      <w:r w:rsidR="00A85F59">
        <w:rPr>
          <w:rFonts w:ascii="Times New Roman" w:eastAsia="Times New Roman" w:hAnsi="Times New Roman" w:cs="Times New Roman"/>
          <w:b/>
          <w:sz w:val="28"/>
          <w:szCs w:val="28"/>
        </w:rPr>
        <w:t>ой стоимости земельного участка</w:t>
      </w:r>
      <w:r w:rsidRPr="0047117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85F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17D">
        <w:rPr>
          <w:rFonts w:ascii="Times New Roman" w:eastAsia="Times New Roman" w:hAnsi="Times New Roman" w:cs="Times New Roman"/>
          <w:b/>
          <w:sz w:val="28"/>
          <w:szCs w:val="28"/>
        </w:rPr>
        <w:t>но не менее ста тысяч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</w:t>
      </w:r>
      <w:r w:rsidR="00A85F5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уважаемые жители нашего поселения оформляйте свои земельные участки в собственность, чтобы не платить большие штрафы.</w:t>
      </w:r>
    </w:p>
    <w:p w:rsidR="001021AE" w:rsidRDefault="00BE7945" w:rsidP="00AE3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3FF9" w:rsidRPr="00AE3FF9" w:rsidRDefault="00AE3FF9" w:rsidP="00AE3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EFA" w:rsidRDefault="00F93EFA" w:rsidP="008708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088E" w:rsidRDefault="0039088E" w:rsidP="008708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Первичный воинский учет.</w:t>
      </w:r>
    </w:p>
    <w:p w:rsidR="0039088E" w:rsidRDefault="00C67C52" w:rsidP="00C67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01.01.</w:t>
      </w:r>
      <w:r w:rsidR="0039088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6года</w:t>
      </w:r>
      <w:r w:rsidR="0039088E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количество граждан состоящих </w:t>
      </w:r>
      <w:r w:rsidR="00D31F19">
        <w:rPr>
          <w:rFonts w:ascii="Times New Roman" w:hAnsi="Times New Roman" w:cs="Times New Roman"/>
          <w:sz w:val="28"/>
          <w:szCs w:val="28"/>
        </w:rPr>
        <w:t>на  воинском учете составило 5</w:t>
      </w:r>
      <w:r w:rsidR="00703FFF">
        <w:rPr>
          <w:rFonts w:ascii="Times New Roman" w:hAnsi="Times New Roman" w:cs="Times New Roman"/>
          <w:sz w:val="28"/>
          <w:szCs w:val="28"/>
        </w:rPr>
        <w:t>78</w:t>
      </w:r>
      <w:r w:rsidR="00D31F1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D2D8A">
        <w:rPr>
          <w:rFonts w:ascii="Times New Roman" w:hAnsi="Times New Roman" w:cs="Times New Roman"/>
          <w:sz w:val="28"/>
          <w:szCs w:val="28"/>
        </w:rPr>
        <w:t>а</w:t>
      </w:r>
      <w:r w:rsidR="0039088E">
        <w:rPr>
          <w:rFonts w:ascii="Times New Roman" w:hAnsi="Times New Roman" w:cs="Times New Roman"/>
          <w:sz w:val="28"/>
          <w:szCs w:val="28"/>
        </w:rPr>
        <w:t>, из них:</w:t>
      </w:r>
    </w:p>
    <w:p w:rsidR="0039088E" w:rsidRDefault="0039088E" w:rsidP="008708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 подлежащи</w:t>
      </w:r>
      <w:r w:rsidR="00703FFF">
        <w:rPr>
          <w:rFonts w:ascii="Times New Roman" w:hAnsi="Times New Roman" w:cs="Times New Roman"/>
          <w:sz w:val="28"/>
          <w:szCs w:val="28"/>
        </w:rPr>
        <w:t>х призыву на военную службу - 68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9088E" w:rsidRDefault="0039088E" w:rsidP="008708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первоначальной</w:t>
      </w:r>
      <w:r w:rsidR="00703FFF">
        <w:rPr>
          <w:rFonts w:ascii="Times New Roman" w:hAnsi="Times New Roman" w:cs="Times New Roman"/>
          <w:sz w:val="28"/>
          <w:szCs w:val="28"/>
        </w:rPr>
        <w:t xml:space="preserve"> постановки на воинский учет -11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9088E" w:rsidRDefault="0039088E" w:rsidP="008708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D31F19">
        <w:rPr>
          <w:rFonts w:ascii="Times New Roman" w:hAnsi="Times New Roman" w:cs="Times New Roman"/>
          <w:sz w:val="28"/>
          <w:szCs w:val="28"/>
        </w:rPr>
        <w:t xml:space="preserve">пребывающих в запасе- </w:t>
      </w:r>
      <w:r w:rsidR="00703FFF">
        <w:rPr>
          <w:rFonts w:ascii="Times New Roman" w:hAnsi="Times New Roman" w:cs="Times New Roman"/>
          <w:sz w:val="28"/>
          <w:szCs w:val="28"/>
        </w:rPr>
        <w:t>510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D2D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88E" w:rsidRDefault="004475C3" w:rsidP="008708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прибыли из рядов РА -</w:t>
      </w:r>
      <w:r w:rsidR="00703FFF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человек, призваны в ряды РА-</w:t>
      </w:r>
      <w:r w:rsidR="001F4238">
        <w:rPr>
          <w:rFonts w:ascii="Times New Roman" w:hAnsi="Times New Roman" w:cs="Times New Roman"/>
          <w:sz w:val="28"/>
          <w:szCs w:val="28"/>
        </w:rPr>
        <w:t>4</w:t>
      </w:r>
      <w:r w:rsidR="0039088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F4238">
        <w:rPr>
          <w:rFonts w:ascii="Times New Roman" w:hAnsi="Times New Roman" w:cs="Times New Roman"/>
          <w:sz w:val="28"/>
          <w:szCs w:val="28"/>
        </w:rPr>
        <w:t>а</w:t>
      </w:r>
      <w:r w:rsidR="0039088E">
        <w:rPr>
          <w:rFonts w:ascii="Times New Roman" w:hAnsi="Times New Roman" w:cs="Times New Roman"/>
          <w:sz w:val="28"/>
          <w:szCs w:val="28"/>
        </w:rPr>
        <w:t>.</w:t>
      </w:r>
    </w:p>
    <w:p w:rsidR="005D3CEB" w:rsidRDefault="005D3CEB" w:rsidP="008708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субвенций предоставляемых из федерального бюджета бюджетам </w:t>
      </w:r>
      <w:r w:rsidR="00EA52CD">
        <w:rPr>
          <w:rFonts w:ascii="Times New Roman" w:hAnsi="Times New Roman" w:cs="Times New Roman"/>
          <w:sz w:val="28"/>
          <w:szCs w:val="28"/>
        </w:rPr>
        <w:t xml:space="preserve"> субъектов РФ на выполнение полномочий по осуществлению  первичного воинского учета на территориях, где </w:t>
      </w:r>
      <w:proofErr w:type="gramStart"/>
      <w:r w:rsidR="00EA52CD">
        <w:rPr>
          <w:rFonts w:ascii="Times New Roman" w:hAnsi="Times New Roman" w:cs="Times New Roman"/>
          <w:sz w:val="28"/>
          <w:szCs w:val="28"/>
        </w:rPr>
        <w:t>отсут</w:t>
      </w:r>
      <w:r w:rsidR="001F4238">
        <w:rPr>
          <w:rFonts w:ascii="Times New Roman" w:hAnsi="Times New Roman" w:cs="Times New Roman"/>
          <w:sz w:val="28"/>
          <w:szCs w:val="28"/>
        </w:rPr>
        <w:t xml:space="preserve">ствуют  военные комиссариаты за </w:t>
      </w:r>
      <w:r w:rsidR="004F2187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F06A44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1F4238">
        <w:rPr>
          <w:rFonts w:ascii="Times New Roman" w:hAnsi="Times New Roman" w:cs="Times New Roman"/>
          <w:sz w:val="28"/>
          <w:szCs w:val="28"/>
        </w:rPr>
        <w:t>е</w:t>
      </w:r>
      <w:r w:rsidR="00F06A44">
        <w:rPr>
          <w:rFonts w:ascii="Times New Roman" w:hAnsi="Times New Roman" w:cs="Times New Roman"/>
          <w:sz w:val="28"/>
          <w:szCs w:val="28"/>
        </w:rPr>
        <w:t xml:space="preserve"> </w:t>
      </w:r>
      <w:r w:rsidR="00C67C52">
        <w:rPr>
          <w:rFonts w:ascii="Times New Roman" w:hAnsi="Times New Roman" w:cs="Times New Roman"/>
          <w:sz w:val="28"/>
          <w:szCs w:val="28"/>
        </w:rPr>
        <w:t xml:space="preserve"> </w:t>
      </w:r>
      <w:r w:rsidR="00F06A44">
        <w:rPr>
          <w:rFonts w:ascii="Times New Roman" w:hAnsi="Times New Roman" w:cs="Times New Roman"/>
          <w:sz w:val="28"/>
          <w:szCs w:val="28"/>
        </w:rPr>
        <w:t>201</w:t>
      </w:r>
      <w:r w:rsidR="001F4238">
        <w:rPr>
          <w:rFonts w:ascii="Times New Roman" w:hAnsi="Times New Roman" w:cs="Times New Roman"/>
          <w:sz w:val="28"/>
          <w:szCs w:val="28"/>
        </w:rPr>
        <w:t>5</w:t>
      </w:r>
      <w:r w:rsidR="00F06A44">
        <w:rPr>
          <w:rFonts w:ascii="Times New Roman" w:hAnsi="Times New Roman" w:cs="Times New Roman"/>
          <w:sz w:val="28"/>
          <w:szCs w:val="28"/>
        </w:rPr>
        <w:t xml:space="preserve"> года  составил</w:t>
      </w:r>
      <w:proofErr w:type="gramEnd"/>
      <w:r w:rsidR="00F06A44">
        <w:rPr>
          <w:rFonts w:ascii="Times New Roman" w:hAnsi="Times New Roman" w:cs="Times New Roman"/>
          <w:sz w:val="28"/>
          <w:szCs w:val="28"/>
        </w:rPr>
        <w:t xml:space="preserve"> </w:t>
      </w:r>
      <w:r w:rsidR="005E7F41">
        <w:rPr>
          <w:rFonts w:ascii="Times New Roman" w:hAnsi="Times New Roman" w:cs="Times New Roman"/>
          <w:sz w:val="28"/>
          <w:szCs w:val="28"/>
        </w:rPr>
        <w:t xml:space="preserve"> </w:t>
      </w:r>
      <w:r w:rsidR="004F2187">
        <w:rPr>
          <w:rFonts w:ascii="Times New Roman" w:hAnsi="Times New Roman" w:cs="Times New Roman"/>
          <w:sz w:val="28"/>
          <w:szCs w:val="28"/>
        </w:rPr>
        <w:t>8</w:t>
      </w:r>
      <w:r w:rsidR="00F06A44">
        <w:rPr>
          <w:rFonts w:ascii="Times New Roman" w:hAnsi="Times New Roman" w:cs="Times New Roman"/>
          <w:sz w:val="28"/>
          <w:szCs w:val="28"/>
        </w:rPr>
        <w:t>7,</w:t>
      </w:r>
      <w:r w:rsidR="004F2187">
        <w:rPr>
          <w:rFonts w:ascii="Times New Roman" w:hAnsi="Times New Roman" w:cs="Times New Roman"/>
          <w:sz w:val="28"/>
          <w:szCs w:val="28"/>
        </w:rPr>
        <w:t>6</w:t>
      </w:r>
      <w:r w:rsidR="00F06A44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A5936" w:rsidRDefault="005A5936" w:rsidP="008708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A5936" w:rsidSect="00FE2B3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88E"/>
    <w:rsid w:val="00003642"/>
    <w:rsid w:val="00010A4C"/>
    <w:rsid w:val="000426F0"/>
    <w:rsid w:val="000443C5"/>
    <w:rsid w:val="000554C4"/>
    <w:rsid w:val="00065744"/>
    <w:rsid w:val="000824A5"/>
    <w:rsid w:val="0009034E"/>
    <w:rsid w:val="000937D3"/>
    <w:rsid w:val="000A38FE"/>
    <w:rsid w:val="000B64A3"/>
    <w:rsid w:val="000E2FE4"/>
    <w:rsid w:val="000F5B65"/>
    <w:rsid w:val="001021AE"/>
    <w:rsid w:val="00120C21"/>
    <w:rsid w:val="00154C5D"/>
    <w:rsid w:val="00171031"/>
    <w:rsid w:val="001D705E"/>
    <w:rsid w:val="001F4238"/>
    <w:rsid w:val="0024350B"/>
    <w:rsid w:val="00276157"/>
    <w:rsid w:val="00287289"/>
    <w:rsid w:val="002B0697"/>
    <w:rsid w:val="002B5AAD"/>
    <w:rsid w:val="002B5FEE"/>
    <w:rsid w:val="002C3B1F"/>
    <w:rsid w:val="002E330E"/>
    <w:rsid w:val="003076CB"/>
    <w:rsid w:val="0032098F"/>
    <w:rsid w:val="0038188D"/>
    <w:rsid w:val="0039088E"/>
    <w:rsid w:val="003F6967"/>
    <w:rsid w:val="0040063E"/>
    <w:rsid w:val="00400BE7"/>
    <w:rsid w:val="0040301E"/>
    <w:rsid w:val="004056EE"/>
    <w:rsid w:val="004406EF"/>
    <w:rsid w:val="004475C3"/>
    <w:rsid w:val="0047082C"/>
    <w:rsid w:val="004755CB"/>
    <w:rsid w:val="00484C43"/>
    <w:rsid w:val="00490B30"/>
    <w:rsid w:val="004A6090"/>
    <w:rsid w:val="004B59FD"/>
    <w:rsid w:val="004B780A"/>
    <w:rsid w:val="004F2187"/>
    <w:rsid w:val="004F629E"/>
    <w:rsid w:val="005265EA"/>
    <w:rsid w:val="005312D8"/>
    <w:rsid w:val="005432C1"/>
    <w:rsid w:val="00565843"/>
    <w:rsid w:val="00592CC1"/>
    <w:rsid w:val="005A0E13"/>
    <w:rsid w:val="005A18B7"/>
    <w:rsid w:val="005A5936"/>
    <w:rsid w:val="005C6FFC"/>
    <w:rsid w:val="005D1459"/>
    <w:rsid w:val="005D3CEB"/>
    <w:rsid w:val="005E2C96"/>
    <w:rsid w:val="005E7F41"/>
    <w:rsid w:val="005F1250"/>
    <w:rsid w:val="005F7DBB"/>
    <w:rsid w:val="006575D2"/>
    <w:rsid w:val="00697333"/>
    <w:rsid w:val="006A5491"/>
    <w:rsid w:val="006B2344"/>
    <w:rsid w:val="006C405C"/>
    <w:rsid w:val="006E6379"/>
    <w:rsid w:val="00703FFF"/>
    <w:rsid w:val="00760C50"/>
    <w:rsid w:val="0078149A"/>
    <w:rsid w:val="007E132A"/>
    <w:rsid w:val="007F4682"/>
    <w:rsid w:val="00806710"/>
    <w:rsid w:val="00807B12"/>
    <w:rsid w:val="00813642"/>
    <w:rsid w:val="00834FFB"/>
    <w:rsid w:val="008463CF"/>
    <w:rsid w:val="008518FB"/>
    <w:rsid w:val="00864390"/>
    <w:rsid w:val="00870840"/>
    <w:rsid w:val="008953AA"/>
    <w:rsid w:val="008A1204"/>
    <w:rsid w:val="008C0748"/>
    <w:rsid w:val="00915871"/>
    <w:rsid w:val="009308EF"/>
    <w:rsid w:val="009320FC"/>
    <w:rsid w:val="009355C0"/>
    <w:rsid w:val="009528C9"/>
    <w:rsid w:val="009966ED"/>
    <w:rsid w:val="009A3385"/>
    <w:rsid w:val="009B50CE"/>
    <w:rsid w:val="009D2D67"/>
    <w:rsid w:val="009D2D8A"/>
    <w:rsid w:val="009E7EB7"/>
    <w:rsid w:val="00A2298F"/>
    <w:rsid w:val="00A325F1"/>
    <w:rsid w:val="00A32CB0"/>
    <w:rsid w:val="00A342F9"/>
    <w:rsid w:val="00A545EA"/>
    <w:rsid w:val="00A63DF4"/>
    <w:rsid w:val="00A65002"/>
    <w:rsid w:val="00A705D2"/>
    <w:rsid w:val="00A85F59"/>
    <w:rsid w:val="00A87E3A"/>
    <w:rsid w:val="00AA3DF7"/>
    <w:rsid w:val="00AA5729"/>
    <w:rsid w:val="00AB7A57"/>
    <w:rsid w:val="00AC0087"/>
    <w:rsid w:val="00AC1CCC"/>
    <w:rsid w:val="00AD55C3"/>
    <w:rsid w:val="00AD5CBC"/>
    <w:rsid w:val="00AE3FF9"/>
    <w:rsid w:val="00B216C4"/>
    <w:rsid w:val="00B24283"/>
    <w:rsid w:val="00B44184"/>
    <w:rsid w:val="00B504F0"/>
    <w:rsid w:val="00B8082A"/>
    <w:rsid w:val="00B95528"/>
    <w:rsid w:val="00BC6051"/>
    <w:rsid w:val="00BE7945"/>
    <w:rsid w:val="00BF4EC3"/>
    <w:rsid w:val="00C261C6"/>
    <w:rsid w:val="00C3572A"/>
    <w:rsid w:val="00C413B0"/>
    <w:rsid w:val="00C45D20"/>
    <w:rsid w:val="00C67C52"/>
    <w:rsid w:val="00C7791B"/>
    <w:rsid w:val="00C91C06"/>
    <w:rsid w:val="00C94F6F"/>
    <w:rsid w:val="00C954BA"/>
    <w:rsid w:val="00C95678"/>
    <w:rsid w:val="00CB2EAF"/>
    <w:rsid w:val="00CD5639"/>
    <w:rsid w:val="00CD6BC7"/>
    <w:rsid w:val="00D26BD3"/>
    <w:rsid w:val="00D31F19"/>
    <w:rsid w:val="00D50463"/>
    <w:rsid w:val="00D5158F"/>
    <w:rsid w:val="00D52012"/>
    <w:rsid w:val="00D826DF"/>
    <w:rsid w:val="00DE0AD2"/>
    <w:rsid w:val="00DF20C8"/>
    <w:rsid w:val="00DF3A49"/>
    <w:rsid w:val="00E3399A"/>
    <w:rsid w:val="00E340BB"/>
    <w:rsid w:val="00E753AE"/>
    <w:rsid w:val="00E85E10"/>
    <w:rsid w:val="00EA52CD"/>
    <w:rsid w:val="00F03E67"/>
    <w:rsid w:val="00F06A44"/>
    <w:rsid w:val="00F11222"/>
    <w:rsid w:val="00F37ED7"/>
    <w:rsid w:val="00F60AF8"/>
    <w:rsid w:val="00F63D71"/>
    <w:rsid w:val="00F72C80"/>
    <w:rsid w:val="00F93EFA"/>
    <w:rsid w:val="00FB4DE0"/>
    <w:rsid w:val="00FD45DA"/>
    <w:rsid w:val="00FE21C2"/>
    <w:rsid w:val="00FE2B3D"/>
    <w:rsid w:val="00FE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D3"/>
  </w:style>
  <w:style w:type="paragraph" w:styleId="1">
    <w:name w:val="heading 1"/>
    <w:basedOn w:val="a"/>
    <w:next w:val="a"/>
    <w:link w:val="10"/>
    <w:qFormat/>
    <w:rsid w:val="003908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88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semiHidden/>
    <w:unhideWhenUsed/>
    <w:rsid w:val="0039088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39088E"/>
    <w:pPr>
      <w:spacing w:after="0" w:line="240" w:lineRule="auto"/>
    </w:pPr>
  </w:style>
  <w:style w:type="character" w:styleId="a5">
    <w:name w:val="Strong"/>
    <w:basedOn w:val="a0"/>
    <w:qFormat/>
    <w:rsid w:val="0039088E"/>
    <w:rPr>
      <w:b/>
      <w:bCs/>
    </w:rPr>
  </w:style>
  <w:style w:type="paragraph" w:customStyle="1" w:styleId="a6">
    <w:name w:val="Знак Знак"/>
    <w:basedOn w:val="a"/>
    <w:rsid w:val="00AC1C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6CC8-0C60-42A9-9E0B-0B4EDBAA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</dc:creator>
  <cp:lastModifiedBy>Калина</cp:lastModifiedBy>
  <cp:revision>24</cp:revision>
  <cp:lastPrinted>2016-02-09T05:54:00Z</cp:lastPrinted>
  <dcterms:created xsi:type="dcterms:W3CDTF">2016-01-21T08:19:00Z</dcterms:created>
  <dcterms:modified xsi:type="dcterms:W3CDTF">2016-02-09T06:39:00Z</dcterms:modified>
</cp:coreProperties>
</file>