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5D" w:rsidRDefault="00950812" w:rsidP="00694EAE">
      <w:pPr>
        <w:pStyle w:val="a4"/>
        <w:tabs>
          <w:tab w:val="left" w:pos="7833"/>
        </w:tabs>
        <w:jc w:val="center"/>
      </w:pPr>
      <w:r>
        <w:rPr>
          <w:noProof/>
        </w:rPr>
        <w:drawing>
          <wp:inline distT="0" distB="0" distL="0" distR="0">
            <wp:extent cx="485775" cy="5715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7C3C5D" w:rsidRDefault="007C3C5D" w:rsidP="007C3C5D">
      <w:pPr>
        <w:pStyle w:val="a4"/>
      </w:pPr>
    </w:p>
    <w:p w:rsidR="007C3C5D" w:rsidRPr="00B20D8B" w:rsidRDefault="007C3C5D" w:rsidP="007C3C5D">
      <w:pPr>
        <w:pStyle w:val="a4"/>
      </w:pPr>
    </w:p>
    <w:p w:rsidR="007C3C5D" w:rsidRPr="00B20D8B" w:rsidRDefault="007C3C5D" w:rsidP="007C3C5D">
      <w:pPr>
        <w:pStyle w:val="a4"/>
        <w:jc w:val="center"/>
        <w:rPr>
          <w:b/>
          <w:caps/>
          <w:sz w:val="28"/>
        </w:rPr>
      </w:pPr>
      <w:r w:rsidRPr="00B20D8B">
        <w:rPr>
          <w:b/>
          <w:caps/>
          <w:sz w:val="28"/>
        </w:rPr>
        <w:t>администрация</w:t>
      </w:r>
    </w:p>
    <w:p w:rsidR="007C3C5D" w:rsidRPr="00B20D8B" w:rsidRDefault="007C3C5D" w:rsidP="007C3C5D">
      <w:pPr>
        <w:pStyle w:val="a4"/>
        <w:jc w:val="center"/>
        <w:rPr>
          <w:b/>
          <w:caps/>
          <w:sz w:val="28"/>
        </w:rPr>
      </w:pPr>
      <w:r w:rsidRPr="00B20D8B">
        <w:rPr>
          <w:b/>
          <w:caps/>
          <w:sz w:val="28"/>
        </w:rPr>
        <w:t>Калининского  сельского поселения</w:t>
      </w:r>
    </w:p>
    <w:p w:rsidR="007C3C5D" w:rsidRPr="00B20D8B" w:rsidRDefault="007C3C5D" w:rsidP="007C3C5D">
      <w:pPr>
        <w:pStyle w:val="a4"/>
        <w:jc w:val="center"/>
        <w:rPr>
          <w:b/>
          <w:caps/>
          <w:sz w:val="28"/>
        </w:rPr>
      </w:pPr>
      <w:r w:rsidRPr="00B20D8B">
        <w:rPr>
          <w:b/>
          <w:caps/>
          <w:sz w:val="28"/>
        </w:rPr>
        <w:t>Цимлянского района Ростовской области</w:t>
      </w:r>
    </w:p>
    <w:p w:rsidR="007C3C5D" w:rsidRPr="00B20D8B" w:rsidRDefault="007C3C5D" w:rsidP="007C3C5D">
      <w:pPr>
        <w:pStyle w:val="a4"/>
        <w:rPr>
          <w:b/>
          <w:sz w:val="28"/>
        </w:rPr>
      </w:pPr>
    </w:p>
    <w:p w:rsidR="007C3C5D" w:rsidRPr="00B20D8B" w:rsidRDefault="00950812" w:rsidP="00950812">
      <w:pPr>
        <w:pStyle w:val="a4"/>
        <w:jc w:val="center"/>
        <w:rPr>
          <w:b/>
          <w:sz w:val="28"/>
          <w:szCs w:val="28"/>
        </w:rPr>
      </w:pPr>
      <w:r>
        <w:rPr>
          <w:b/>
          <w:sz w:val="28"/>
          <w:szCs w:val="28"/>
        </w:rPr>
        <w:t>ПОСТАНОВЛЕНИ</w:t>
      </w:r>
      <w:r w:rsidR="007C3C5D" w:rsidRPr="00B20D8B">
        <w:rPr>
          <w:b/>
          <w:sz w:val="28"/>
          <w:szCs w:val="28"/>
        </w:rPr>
        <w:t>Е</w:t>
      </w:r>
    </w:p>
    <w:p w:rsidR="007C3C5D" w:rsidRPr="00B20D8B" w:rsidRDefault="007C3C5D" w:rsidP="007C3C5D">
      <w:pPr>
        <w:pStyle w:val="a4"/>
        <w:rPr>
          <w:b/>
          <w:sz w:val="28"/>
          <w:szCs w:val="28"/>
        </w:rPr>
      </w:pPr>
    </w:p>
    <w:p w:rsidR="007C3C5D" w:rsidRPr="00B20D8B" w:rsidRDefault="0094336E" w:rsidP="00694EAE">
      <w:pPr>
        <w:pStyle w:val="a4"/>
        <w:jc w:val="center"/>
        <w:rPr>
          <w:sz w:val="28"/>
          <w:szCs w:val="28"/>
        </w:rPr>
      </w:pPr>
      <w:r>
        <w:rPr>
          <w:sz w:val="28"/>
          <w:szCs w:val="28"/>
        </w:rPr>
        <w:t>02.04</w:t>
      </w:r>
      <w:r w:rsidR="00694EAE">
        <w:rPr>
          <w:sz w:val="28"/>
          <w:szCs w:val="28"/>
        </w:rPr>
        <w:t xml:space="preserve">.2015 г. </w:t>
      </w:r>
      <w:r w:rsidR="00950812">
        <w:rPr>
          <w:sz w:val="28"/>
          <w:szCs w:val="28"/>
        </w:rPr>
        <w:t xml:space="preserve">                         </w:t>
      </w:r>
      <w:r w:rsidR="007C3C5D" w:rsidRPr="00B20D8B">
        <w:rPr>
          <w:sz w:val="28"/>
          <w:szCs w:val="28"/>
        </w:rPr>
        <w:t xml:space="preserve">  №    </w:t>
      </w:r>
      <w:r>
        <w:rPr>
          <w:sz w:val="28"/>
          <w:szCs w:val="28"/>
        </w:rPr>
        <w:t>19</w:t>
      </w:r>
      <w:r w:rsidR="007C3C5D" w:rsidRPr="00B20D8B">
        <w:rPr>
          <w:sz w:val="28"/>
          <w:szCs w:val="28"/>
        </w:rPr>
        <w:t xml:space="preserve">                                ст. Калининская</w:t>
      </w:r>
    </w:p>
    <w:p w:rsidR="007C3C5D" w:rsidRDefault="007C3C5D"/>
    <w:tbl>
      <w:tblPr>
        <w:tblW w:w="0" w:type="auto"/>
        <w:tblLook w:val="01E0"/>
      </w:tblPr>
      <w:tblGrid>
        <w:gridCol w:w="5223"/>
      </w:tblGrid>
      <w:tr w:rsidR="007C3C5D" w:rsidTr="009D1BE2">
        <w:trPr>
          <w:trHeight w:val="1678"/>
        </w:trPr>
        <w:tc>
          <w:tcPr>
            <w:tcW w:w="5223" w:type="dxa"/>
            <w:hideMark/>
          </w:tcPr>
          <w:p w:rsidR="009D1BE2" w:rsidRPr="007461A3" w:rsidRDefault="009D1BE2" w:rsidP="009D1BE2">
            <w:pPr>
              <w:jc w:val="both"/>
              <w:rPr>
                <w:sz w:val="28"/>
                <w:szCs w:val="28"/>
              </w:rPr>
            </w:pPr>
            <w:r w:rsidRPr="007461A3">
              <w:rPr>
                <w:sz w:val="28"/>
                <w:szCs w:val="28"/>
              </w:rPr>
              <w:t xml:space="preserve">О подготовке к пожароопасному сезону </w:t>
            </w:r>
          </w:p>
          <w:p w:rsidR="009D1BE2" w:rsidRPr="007461A3" w:rsidRDefault="009D1BE2" w:rsidP="009D1BE2">
            <w:pPr>
              <w:jc w:val="both"/>
              <w:rPr>
                <w:sz w:val="28"/>
                <w:szCs w:val="28"/>
              </w:rPr>
            </w:pPr>
            <w:r w:rsidRPr="007461A3">
              <w:rPr>
                <w:sz w:val="28"/>
                <w:szCs w:val="28"/>
              </w:rPr>
              <w:t xml:space="preserve">и мерах по предупреждению и тушению </w:t>
            </w:r>
          </w:p>
          <w:p w:rsidR="009D1BE2" w:rsidRDefault="009D1BE2" w:rsidP="009D1BE2">
            <w:pPr>
              <w:jc w:val="both"/>
              <w:rPr>
                <w:sz w:val="28"/>
                <w:szCs w:val="28"/>
              </w:rPr>
            </w:pPr>
            <w:r w:rsidRPr="007461A3">
              <w:rPr>
                <w:sz w:val="28"/>
                <w:szCs w:val="28"/>
              </w:rPr>
              <w:t>лесных</w:t>
            </w:r>
            <w:r>
              <w:rPr>
                <w:sz w:val="28"/>
                <w:szCs w:val="28"/>
              </w:rPr>
              <w:t xml:space="preserve"> и ландшафтных</w:t>
            </w:r>
            <w:r w:rsidRPr="007461A3">
              <w:rPr>
                <w:sz w:val="28"/>
                <w:szCs w:val="28"/>
              </w:rPr>
              <w:t xml:space="preserve"> пожаров на</w:t>
            </w:r>
          </w:p>
          <w:p w:rsidR="007C3C5D" w:rsidRDefault="009D1BE2" w:rsidP="009D1BE2">
            <w:pPr>
              <w:jc w:val="both"/>
              <w:rPr>
                <w:sz w:val="28"/>
                <w:szCs w:val="28"/>
              </w:rPr>
            </w:pPr>
            <w:r w:rsidRPr="007461A3">
              <w:rPr>
                <w:sz w:val="28"/>
                <w:szCs w:val="28"/>
              </w:rPr>
              <w:t xml:space="preserve">территории </w:t>
            </w:r>
            <w:r>
              <w:rPr>
                <w:sz w:val="28"/>
                <w:szCs w:val="28"/>
              </w:rPr>
              <w:t xml:space="preserve">Калининского сельского поселения </w:t>
            </w:r>
            <w:r w:rsidRPr="007461A3">
              <w:rPr>
                <w:sz w:val="28"/>
                <w:szCs w:val="28"/>
              </w:rPr>
              <w:t>в 201</w:t>
            </w:r>
            <w:r>
              <w:rPr>
                <w:sz w:val="28"/>
                <w:szCs w:val="28"/>
              </w:rPr>
              <w:t>5</w:t>
            </w:r>
          </w:p>
        </w:tc>
      </w:tr>
    </w:tbl>
    <w:p w:rsidR="007C3C5D" w:rsidRDefault="007C3C5D" w:rsidP="007C3C5D">
      <w:pPr>
        <w:jc w:val="both"/>
        <w:rPr>
          <w:sz w:val="28"/>
          <w:szCs w:val="28"/>
        </w:rPr>
      </w:pPr>
    </w:p>
    <w:p w:rsidR="00D64CF6" w:rsidRDefault="00D64CF6" w:rsidP="00D64CF6">
      <w:pPr>
        <w:pStyle w:val="ab"/>
        <w:rPr>
          <w:sz w:val="28"/>
          <w:szCs w:val="28"/>
        </w:rPr>
      </w:pPr>
      <w:r w:rsidRPr="007461A3">
        <w:rPr>
          <w:sz w:val="28"/>
          <w:szCs w:val="28"/>
        </w:rPr>
        <w:t>В целях своевременного принятия мер по предупреждению лесных</w:t>
      </w:r>
      <w:r>
        <w:rPr>
          <w:sz w:val="28"/>
          <w:szCs w:val="28"/>
        </w:rPr>
        <w:t xml:space="preserve"> и ландшафтных</w:t>
      </w:r>
      <w:r w:rsidRPr="007461A3">
        <w:rPr>
          <w:sz w:val="28"/>
          <w:szCs w:val="28"/>
        </w:rPr>
        <w:t xml:space="preserve"> пожаров  обеспечения эффективной борьбы с ними, в соответствии с постановлением </w:t>
      </w:r>
      <w:r>
        <w:rPr>
          <w:sz w:val="28"/>
          <w:szCs w:val="28"/>
        </w:rPr>
        <w:t xml:space="preserve"> Правительства Российской Федерации от 17.02.2014 года №113 «О внесении изменений в Правила противопожарного режима в Российской Федерации», постановлением </w:t>
      </w:r>
      <w:r w:rsidRPr="007461A3">
        <w:rPr>
          <w:sz w:val="28"/>
          <w:szCs w:val="28"/>
        </w:rPr>
        <w:t xml:space="preserve">Администрации Ростовской области № 494 от 08.10.2008г. «О  мерах по охране лесов от пожаров на территории Ростовской  области»,  </w:t>
      </w:r>
    </w:p>
    <w:p w:rsidR="00D64CF6" w:rsidRPr="007461A3" w:rsidRDefault="00D64CF6" w:rsidP="00D64CF6">
      <w:pPr>
        <w:pStyle w:val="ab"/>
        <w:rPr>
          <w:sz w:val="28"/>
          <w:szCs w:val="28"/>
        </w:rPr>
      </w:pPr>
    </w:p>
    <w:p w:rsidR="00D64CF6" w:rsidRDefault="00D64CF6" w:rsidP="00D64CF6">
      <w:pPr>
        <w:pStyle w:val="ab"/>
        <w:ind w:firstLine="437"/>
        <w:rPr>
          <w:sz w:val="28"/>
          <w:szCs w:val="28"/>
        </w:rPr>
      </w:pPr>
      <w:r w:rsidRPr="007461A3">
        <w:rPr>
          <w:sz w:val="28"/>
          <w:szCs w:val="28"/>
        </w:rPr>
        <w:t xml:space="preserve">                                        ПОСТАНОВЛЯЮ:</w:t>
      </w:r>
    </w:p>
    <w:p w:rsidR="009D1BE2" w:rsidRPr="007461A3" w:rsidRDefault="009D1BE2" w:rsidP="00D64CF6">
      <w:pPr>
        <w:pStyle w:val="ab"/>
        <w:ind w:firstLine="437"/>
        <w:rPr>
          <w:sz w:val="28"/>
          <w:szCs w:val="28"/>
        </w:rPr>
      </w:pPr>
    </w:p>
    <w:p w:rsidR="00D64CF6" w:rsidRDefault="00D64CF6" w:rsidP="0094336E">
      <w:pPr>
        <w:spacing w:after="120"/>
        <w:jc w:val="both"/>
        <w:rPr>
          <w:sz w:val="28"/>
          <w:szCs w:val="28"/>
        </w:rPr>
      </w:pPr>
      <w:r>
        <w:rPr>
          <w:sz w:val="28"/>
          <w:szCs w:val="28"/>
        </w:rPr>
        <w:t>1</w:t>
      </w:r>
      <w:r w:rsidRPr="007461A3">
        <w:rPr>
          <w:sz w:val="28"/>
          <w:szCs w:val="28"/>
        </w:rPr>
        <w:t xml:space="preserve">. С наступлением пожароопасного сезона с </w:t>
      </w:r>
      <w:r>
        <w:rPr>
          <w:sz w:val="28"/>
          <w:szCs w:val="28"/>
        </w:rPr>
        <w:t>01</w:t>
      </w:r>
      <w:r w:rsidRPr="007461A3">
        <w:rPr>
          <w:sz w:val="28"/>
          <w:szCs w:val="28"/>
        </w:rPr>
        <w:t>.04.201</w:t>
      </w:r>
      <w:r>
        <w:rPr>
          <w:sz w:val="28"/>
          <w:szCs w:val="28"/>
        </w:rPr>
        <w:t>5</w:t>
      </w:r>
      <w:r w:rsidRPr="007461A3">
        <w:rPr>
          <w:sz w:val="28"/>
          <w:szCs w:val="28"/>
        </w:rPr>
        <w:t xml:space="preserve"> г. по 01.11.201</w:t>
      </w:r>
      <w:r>
        <w:rPr>
          <w:sz w:val="28"/>
          <w:szCs w:val="28"/>
        </w:rPr>
        <w:t>5</w:t>
      </w:r>
      <w:r w:rsidRPr="007461A3">
        <w:rPr>
          <w:sz w:val="28"/>
          <w:szCs w:val="28"/>
        </w:rPr>
        <w:t xml:space="preserve"> года запретить</w:t>
      </w:r>
      <w:r>
        <w:rPr>
          <w:sz w:val="28"/>
          <w:szCs w:val="28"/>
        </w:rPr>
        <w:t xml:space="preserve"> бесконтрольное выжигание </w:t>
      </w:r>
      <w:r w:rsidRPr="007461A3">
        <w:rPr>
          <w:sz w:val="28"/>
          <w:szCs w:val="28"/>
        </w:rPr>
        <w:t xml:space="preserve"> сухой </w:t>
      </w:r>
      <w:r>
        <w:rPr>
          <w:sz w:val="28"/>
          <w:szCs w:val="28"/>
        </w:rPr>
        <w:t>травянистой растительности</w:t>
      </w:r>
      <w:r w:rsidRPr="007461A3">
        <w:rPr>
          <w:sz w:val="28"/>
          <w:szCs w:val="28"/>
        </w:rPr>
        <w:t xml:space="preserve"> на </w:t>
      </w:r>
      <w:r>
        <w:rPr>
          <w:sz w:val="28"/>
          <w:szCs w:val="28"/>
        </w:rPr>
        <w:t xml:space="preserve"> земельных участках</w:t>
      </w:r>
      <w:r w:rsidRPr="007461A3">
        <w:rPr>
          <w:sz w:val="28"/>
          <w:szCs w:val="28"/>
        </w:rPr>
        <w:t>, разведение костров, неорганизованный отдых в лесах.</w:t>
      </w:r>
    </w:p>
    <w:p w:rsidR="00567574" w:rsidRDefault="00D64CF6" w:rsidP="0094336E">
      <w:pPr>
        <w:tabs>
          <w:tab w:val="left" w:pos="900"/>
        </w:tabs>
        <w:jc w:val="both"/>
        <w:rPr>
          <w:sz w:val="28"/>
          <w:szCs w:val="28"/>
        </w:rPr>
      </w:pPr>
      <w:r>
        <w:rPr>
          <w:sz w:val="28"/>
          <w:szCs w:val="28"/>
        </w:rPr>
        <w:t>2. Рекомендовать руководителям предприятий и организаций, землепользователям</w:t>
      </w:r>
      <w:r w:rsidR="00567574">
        <w:rPr>
          <w:sz w:val="28"/>
          <w:szCs w:val="28"/>
        </w:rPr>
        <w:t xml:space="preserve"> на территории поселения</w:t>
      </w:r>
      <w:r>
        <w:rPr>
          <w:sz w:val="28"/>
          <w:szCs w:val="28"/>
        </w:rPr>
        <w:t xml:space="preserve"> при проведении выжигания сухой травянистой растительности, руководствоваться рекомендациями по соблюдению требований пожарной безопасности утвержденными</w:t>
      </w:r>
      <w:r w:rsidR="00694EAE">
        <w:rPr>
          <w:sz w:val="28"/>
          <w:szCs w:val="28"/>
        </w:rPr>
        <w:t xml:space="preserve"> </w:t>
      </w:r>
      <w:r w:rsidRPr="007461A3">
        <w:rPr>
          <w:sz w:val="28"/>
          <w:szCs w:val="28"/>
        </w:rPr>
        <w:t xml:space="preserve">постановлением </w:t>
      </w:r>
      <w:r>
        <w:rPr>
          <w:sz w:val="28"/>
          <w:szCs w:val="28"/>
        </w:rPr>
        <w:t xml:space="preserve"> Правительства Российской Федерации от 17.02.2014 года №113 «О внесении изменений в Правила противопожарного режима в Росс</w:t>
      </w:r>
      <w:r w:rsidR="007930BF">
        <w:rPr>
          <w:sz w:val="28"/>
          <w:szCs w:val="28"/>
        </w:rPr>
        <w:t>ийской Федерации», приложение №1</w:t>
      </w:r>
      <w:r>
        <w:rPr>
          <w:sz w:val="28"/>
          <w:szCs w:val="28"/>
        </w:rPr>
        <w:t xml:space="preserve"> к постановлению.</w:t>
      </w:r>
    </w:p>
    <w:p w:rsidR="00D64CF6" w:rsidRDefault="00D64CF6" w:rsidP="0094336E">
      <w:pPr>
        <w:tabs>
          <w:tab w:val="left" w:pos="900"/>
        </w:tabs>
        <w:jc w:val="both"/>
        <w:rPr>
          <w:sz w:val="28"/>
          <w:szCs w:val="28"/>
        </w:rPr>
      </w:pPr>
      <w:r>
        <w:rPr>
          <w:sz w:val="28"/>
          <w:szCs w:val="28"/>
        </w:rPr>
        <w:t>- удалить сухую растительность с прилегающих к объектам территорий;</w:t>
      </w:r>
    </w:p>
    <w:p w:rsidR="00D64CF6" w:rsidRDefault="00D64CF6" w:rsidP="0094336E">
      <w:pPr>
        <w:tabs>
          <w:tab w:val="left" w:pos="900"/>
        </w:tabs>
        <w:jc w:val="both"/>
        <w:rPr>
          <w:sz w:val="28"/>
          <w:szCs w:val="28"/>
        </w:rPr>
      </w:pPr>
      <w:r>
        <w:rPr>
          <w:sz w:val="28"/>
          <w:szCs w:val="28"/>
        </w:rPr>
        <w:t>- установить на объектах средства звуковой сигнализации для оповещения людей на случай пожара;</w:t>
      </w:r>
    </w:p>
    <w:p w:rsidR="00D64CF6" w:rsidRDefault="00D64CF6" w:rsidP="0094336E">
      <w:pPr>
        <w:tabs>
          <w:tab w:val="left" w:pos="900"/>
        </w:tabs>
        <w:jc w:val="both"/>
        <w:rPr>
          <w:sz w:val="28"/>
          <w:szCs w:val="28"/>
        </w:rPr>
      </w:pPr>
      <w:r>
        <w:rPr>
          <w:sz w:val="28"/>
          <w:szCs w:val="28"/>
        </w:rPr>
        <w:t>- создать запасы воды на случай пожаротушения;</w:t>
      </w:r>
    </w:p>
    <w:p w:rsidR="00D64CF6" w:rsidRDefault="00D64CF6" w:rsidP="0094336E">
      <w:pPr>
        <w:tabs>
          <w:tab w:val="left" w:pos="900"/>
        </w:tabs>
        <w:jc w:val="both"/>
        <w:rPr>
          <w:sz w:val="28"/>
          <w:szCs w:val="28"/>
        </w:rPr>
      </w:pPr>
      <w:r>
        <w:rPr>
          <w:sz w:val="28"/>
          <w:szCs w:val="28"/>
        </w:rPr>
        <w:t>- иметь первичные средства пожаротушения (пожарный щит: ведра, огнетушители, багры, лопаты, ящик с песком);</w:t>
      </w:r>
    </w:p>
    <w:p w:rsidR="00D64CF6" w:rsidRDefault="00D64CF6" w:rsidP="0094336E">
      <w:pPr>
        <w:tabs>
          <w:tab w:val="left" w:pos="900"/>
        </w:tabs>
        <w:jc w:val="both"/>
        <w:rPr>
          <w:sz w:val="28"/>
          <w:szCs w:val="28"/>
        </w:rPr>
      </w:pPr>
      <w:r>
        <w:rPr>
          <w:sz w:val="28"/>
          <w:szCs w:val="28"/>
        </w:rPr>
        <w:t>- привести в готовность имеющуюся водовозную и землеройную технику;</w:t>
      </w:r>
    </w:p>
    <w:p w:rsidR="00D64CF6" w:rsidRDefault="00D64CF6" w:rsidP="0094336E">
      <w:pPr>
        <w:tabs>
          <w:tab w:val="left" w:pos="900"/>
        </w:tabs>
        <w:jc w:val="both"/>
        <w:rPr>
          <w:sz w:val="28"/>
          <w:szCs w:val="28"/>
        </w:rPr>
      </w:pPr>
      <w:r>
        <w:rPr>
          <w:sz w:val="28"/>
          <w:szCs w:val="28"/>
        </w:rPr>
        <w:lastRenderedPageBreak/>
        <w:t>- организовать ремонт неисправного противопожарного водоснабжения (пожарные гидранты), имеющиеся на территории объектов;</w:t>
      </w:r>
    </w:p>
    <w:p w:rsidR="00D64CF6" w:rsidRPr="007461A3" w:rsidRDefault="00D64CF6" w:rsidP="0094336E">
      <w:pPr>
        <w:tabs>
          <w:tab w:val="left" w:pos="900"/>
        </w:tabs>
        <w:jc w:val="both"/>
        <w:rPr>
          <w:sz w:val="28"/>
          <w:szCs w:val="28"/>
        </w:rPr>
      </w:pPr>
      <w:r>
        <w:rPr>
          <w:sz w:val="28"/>
          <w:szCs w:val="28"/>
        </w:rPr>
        <w:t xml:space="preserve">- провести разъяснительную работу среди персонала о мерах пожарной безопасности и действиях в случае пожара. </w:t>
      </w:r>
    </w:p>
    <w:p w:rsidR="00D64CF6" w:rsidRPr="007461A3" w:rsidRDefault="00D64CF6" w:rsidP="0094336E">
      <w:pPr>
        <w:jc w:val="both"/>
        <w:rPr>
          <w:sz w:val="28"/>
          <w:szCs w:val="28"/>
        </w:rPr>
      </w:pPr>
      <w:r>
        <w:rPr>
          <w:sz w:val="28"/>
          <w:szCs w:val="28"/>
        </w:rPr>
        <w:t>3.Рекомендовать специалисту ГО ЧС поселения:</w:t>
      </w:r>
    </w:p>
    <w:p w:rsidR="00D64CF6" w:rsidRPr="007461A3" w:rsidRDefault="00D64CF6" w:rsidP="0094336E">
      <w:pPr>
        <w:tabs>
          <w:tab w:val="num" w:pos="900"/>
        </w:tabs>
        <w:jc w:val="both"/>
        <w:rPr>
          <w:sz w:val="28"/>
          <w:szCs w:val="28"/>
        </w:rPr>
      </w:pPr>
      <w:r w:rsidRPr="007461A3">
        <w:rPr>
          <w:sz w:val="28"/>
          <w:szCs w:val="28"/>
        </w:rPr>
        <w:t>- регулярно проводить разъяснительную работу среди населения, о необходимости соблюдения Правил пожарной безопасности во время пребывания в лесных массивах, в виде лекций, распространения листовок и на страницах районной газеты «Придонье»;</w:t>
      </w:r>
    </w:p>
    <w:p w:rsidR="00D64CF6" w:rsidRPr="007461A3" w:rsidRDefault="00D64CF6" w:rsidP="0094336E">
      <w:pPr>
        <w:tabs>
          <w:tab w:val="num" w:pos="900"/>
        </w:tabs>
        <w:jc w:val="both"/>
        <w:rPr>
          <w:sz w:val="28"/>
          <w:szCs w:val="28"/>
        </w:rPr>
      </w:pPr>
      <w:r w:rsidRPr="007461A3">
        <w:rPr>
          <w:sz w:val="28"/>
          <w:szCs w:val="28"/>
        </w:rPr>
        <w:t>- разработать маршруты патрулирования, организовать пожарные дружины, обеспечить группы патрулирования транспортом, средствами пожаротушения;</w:t>
      </w:r>
    </w:p>
    <w:p w:rsidR="00D64CF6" w:rsidRPr="007461A3" w:rsidRDefault="00567574" w:rsidP="0094336E">
      <w:pPr>
        <w:tabs>
          <w:tab w:val="num" w:pos="900"/>
        </w:tabs>
        <w:jc w:val="both"/>
        <w:rPr>
          <w:sz w:val="28"/>
          <w:szCs w:val="28"/>
        </w:rPr>
      </w:pPr>
      <w:r>
        <w:rPr>
          <w:sz w:val="28"/>
          <w:szCs w:val="28"/>
        </w:rPr>
        <w:t>-</w:t>
      </w:r>
      <w:r w:rsidR="00D64CF6" w:rsidRPr="007461A3">
        <w:rPr>
          <w:sz w:val="28"/>
          <w:szCs w:val="28"/>
        </w:rPr>
        <w:t xml:space="preserve">обеспечить проведение инструктажа с </w:t>
      </w:r>
      <w:r w:rsidR="00085460" w:rsidRPr="007461A3">
        <w:rPr>
          <w:sz w:val="28"/>
          <w:szCs w:val="28"/>
        </w:rPr>
        <w:t>персоналом,</w:t>
      </w:r>
      <w:r w:rsidR="00D64CF6" w:rsidRPr="007461A3">
        <w:rPr>
          <w:sz w:val="28"/>
          <w:szCs w:val="28"/>
        </w:rPr>
        <w:t xml:space="preserve"> привлекаемым к тушению пожаров по вопросам техники безопасности;</w:t>
      </w:r>
    </w:p>
    <w:p w:rsidR="00D64CF6" w:rsidRPr="007461A3" w:rsidRDefault="00D64CF6" w:rsidP="0094336E">
      <w:pPr>
        <w:tabs>
          <w:tab w:val="num" w:pos="900"/>
        </w:tabs>
        <w:jc w:val="both"/>
        <w:rPr>
          <w:sz w:val="28"/>
          <w:szCs w:val="28"/>
        </w:rPr>
      </w:pPr>
      <w:r w:rsidRPr="007461A3">
        <w:rPr>
          <w:sz w:val="28"/>
          <w:szCs w:val="28"/>
        </w:rPr>
        <w:t>- установить предупреждающие аншлаги при въезде в лесные массивы в период высокой пожарной опасности;</w:t>
      </w:r>
    </w:p>
    <w:p w:rsidR="00567574" w:rsidRDefault="00D64CF6" w:rsidP="0094336E">
      <w:pPr>
        <w:tabs>
          <w:tab w:val="num" w:pos="900"/>
        </w:tabs>
        <w:jc w:val="both"/>
        <w:rPr>
          <w:sz w:val="28"/>
          <w:szCs w:val="28"/>
        </w:rPr>
      </w:pPr>
      <w:r w:rsidRPr="007461A3">
        <w:rPr>
          <w:sz w:val="28"/>
          <w:szCs w:val="28"/>
        </w:rPr>
        <w:t>- при возникновении лесных пожаров мобилизовать членов добровольной пожарной дружины для их тушения, обеспечить участников тушения противопожарным инвентарем, а так же доставку людей к месту пожара в соответствии с утвержденным Департаментом лесного хозяйства Ростовской области «Планом тушения лесных пожаров на территории Романовского лесничества Ростовской области в  Цимлянском районе»</w:t>
      </w:r>
    </w:p>
    <w:p w:rsidR="00567574" w:rsidRDefault="00567574" w:rsidP="0094336E">
      <w:pPr>
        <w:tabs>
          <w:tab w:val="num" w:pos="900"/>
        </w:tabs>
        <w:jc w:val="both"/>
        <w:rPr>
          <w:sz w:val="28"/>
          <w:szCs w:val="28"/>
        </w:rPr>
      </w:pPr>
      <w:r>
        <w:rPr>
          <w:sz w:val="28"/>
          <w:szCs w:val="28"/>
        </w:rPr>
        <w:t>4.</w:t>
      </w:r>
      <w:r w:rsidR="004405B1">
        <w:rPr>
          <w:sz w:val="28"/>
          <w:szCs w:val="28"/>
        </w:rPr>
        <w:t xml:space="preserve">Рекомендовать жителям </w:t>
      </w:r>
      <w:r>
        <w:rPr>
          <w:sz w:val="28"/>
          <w:szCs w:val="28"/>
        </w:rPr>
        <w:t xml:space="preserve"> Калининского сельского поселения:</w:t>
      </w:r>
    </w:p>
    <w:p w:rsidR="00567574" w:rsidRDefault="00567574" w:rsidP="0094336E">
      <w:pPr>
        <w:tabs>
          <w:tab w:val="left" w:pos="900"/>
        </w:tabs>
        <w:jc w:val="both"/>
        <w:rPr>
          <w:sz w:val="28"/>
          <w:szCs w:val="28"/>
        </w:rPr>
      </w:pPr>
      <w:r>
        <w:rPr>
          <w:sz w:val="28"/>
          <w:szCs w:val="28"/>
        </w:rPr>
        <w:t>- не допускать разведение костров, проведение пожароопасных работ, топку печей, кухонных очагов и котельных установок вблизи жилых помещений;</w:t>
      </w:r>
    </w:p>
    <w:p w:rsidR="00567574" w:rsidRDefault="00567574" w:rsidP="0094336E">
      <w:pPr>
        <w:tabs>
          <w:tab w:val="left" w:pos="900"/>
        </w:tabs>
        <w:jc w:val="both"/>
        <w:rPr>
          <w:sz w:val="28"/>
          <w:szCs w:val="28"/>
        </w:rPr>
      </w:pPr>
      <w:r>
        <w:rPr>
          <w:sz w:val="28"/>
          <w:szCs w:val="28"/>
        </w:rPr>
        <w:t>- у каждого жилого строения установить емкость (бочку) с водой или иметь огнетушитель;</w:t>
      </w:r>
    </w:p>
    <w:p w:rsidR="00567574" w:rsidRPr="007461A3" w:rsidRDefault="00567574" w:rsidP="0094336E">
      <w:pPr>
        <w:tabs>
          <w:tab w:val="left" w:pos="900"/>
        </w:tabs>
        <w:jc w:val="both"/>
        <w:rPr>
          <w:sz w:val="28"/>
          <w:szCs w:val="28"/>
        </w:rPr>
      </w:pPr>
      <w:r>
        <w:rPr>
          <w:sz w:val="28"/>
          <w:szCs w:val="28"/>
        </w:rPr>
        <w:t>- по фактам разведения костров и не законного выжигания сухой растительности сообщать в Администрацию поселения по телефонам 46-3-48</w:t>
      </w:r>
    </w:p>
    <w:p w:rsidR="00D64CF6" w:rsidRPr="007461A3" w:rsidRDefault="00567574" w:rsidP="0094336E">
      <w:pPr>
        <w:jc w:val="both"/>
        <w:rPr>
          <w:sz w:val="28"/>
          <w:szCs w:val="28"/>
        </w:rPr>
      </w:pPr>
      <w:r>
        <w:rPr>
          <w:sz w:val="28"/>
          <w:szCs w:val="28"/>
        </w:rPr>
        <w:t>5</w:t>
      </w:r>
      <w:r w:rsidR="00D64CF6" w:rsidRPr="007461A3">
        <w:rPr>
          <w:sz w:val="28"/>
          <w:szCs w:val="28"/>
        </w:rPr>
        <w:t>.</w:t>
      </w:r>
      <w:r w:rsidR="00D64CF6">
        <w:rPr>
          <w:sz w:val="28"/>
          <w:szCs w:val="28"/>
        </w:rPr>
        <w:t>Признать утратившим силу</w:t>
      </w:r>
      <w:r w:rsidR="00085460">
        <w:rPr>
          <w:sz w:val="28"/>
          <w:szCs w:val="28"/>
        </w:rPr>
        <w:t xml:space="preserve"> </w:t>
      </w:r>
      <w:r w:rsidR="00D64CF6">
        <w:rPr>
          <w:sz w:val="28"/>
          <w:szCs w:val="28"/>
        </w:rPr>
        <w:t>п</w:t>
      </w:r>
      <w:r w:rsidR="00D64CF6" w:rsidRPr="007461A3">
        <w:rPr>
          <w:sz w:val="28"/>
          <w:szCs w:val="28"/>
        </w:rPr>
        <w:t xml:space="preserve">остановление  от </w:t>
      </w:r>
      <w:r>
        <w:rPr>
          <w:sz w:val="28"/>
          <w:szCs w:val="28"/>
        </w:rPr>
        <w:t>19.05.2014</w:t>
      </w:r>
      <w:r w:rsidRPr="00B20D8B">
        <w:rPr>
          <w:sz w:val="28"/>
          <w:szCs w:val="28"/>
        </w:rPr>
        <w:t xml:space="preserve">№ </w:t>
      </w:r>
      <w:r>
        <w:rPr>
          <w:sz w:val="28"/>
          <w:szCs w:val="28"/>
        </w:rPr>
        <w:t xml:space="preserve">23  </w:t>
      </w:r>
      <w:r w:rsidR="00D64CF6" w:rsidRPr="007461A3">
        <w:rPr>
          <w:sz w:val="28"/>
          <w:szCs w:val="28"/>
        </w:rPr>
        <w:t xml:space="preserve">«О подготовке к пожароопасному сезону и мерах по предупреждению и тушению лесных пожаров на территории </w:t>
      </w:r>
      <w:r w:rsidR="009D1BE2">
        <w:rPr>
          <w:sz w:val="28"/>
          <w:szCs w:val="28"/>
        </w:rPr>
        <w:t xml:space="preserve">поселения </w:t>
      </w:r>
      <w:r w:rsidR="00D64CF6" w:rsidRPr="007461A3">
        <w:rPr>
          <w:sz w:val="28"/>
          <w:szCs w:val="28"/>
        </w:rPr>
        <w:t>в 201</w:t>
      </w:r>
      <w:r w:rsidR="00D64CF6">
        <w:rPr>
          <w:sz w:val="28"/>
          <w:szCs w:val="28"/>
        </w:rPr>
        <w:t>4</w:t>
      </w:r>
      <w:r w:rsidR="00D64CF6" w:rsidRPr="007461A3">
        <w:rPr>
          <w:sz w:val="28"/>
          <w:szCs w:val="28"/>
        </w:rPr>
        <w:t>г.»</w:t>
      </w:r>
      <w:r w:rsidR="00D64CF6">
        <w:rPr>
          <w:sz w:val="28"/>
          <w:szCs w:val="28"/>
        </w:rPr>
        <w:t>.</w:t>
      </w:r>
    </w:p>
    <w:p w:rsidR="00D64CF6" w:rsidRDefault="00567574" w:rsidP="0094336E">
      <w:pPr>
        <w:jc w:val="both"/>
        <w:rPr>
          <w:sz w:val="28"/>
          <w:szCs w:val="28"/>
        </w:rPr>
      </w:pPr>
      <w:r>
        <w:rPr>
          <w:sz w:val="28"/>
          <w:szCs w:val="28"/>
        </w:rPr>
        <w:t>6</w:t>
      </w:r>
      <w:r w:rsidR="00D64CF6" w:rsidRPr="007461A3">
        <w:rPr>
          <w:sz w:val="28"/>
          <w:szCs w:val="28"/>
        </w:rPr>
        <w:t>. Контроль за выполнением постановления</w:t>
      </w:r>
      <w:r w:rsidR="00D64CF6">
        <w:rPr>
          <w:sz w:val="28"/>
          <w:szCs w:val="28"/>
        </w:rPr>
        <w:t xml:space="preserve"> оставляю за собой.</w:t>
      </w:r>
    </w:p>
    <w:p w:rsidR="00D64CF6" w:rsidRDefault="00D64CF6" w:rsidP="0094336E">
      <w:pPr>
        <w:jc w:val="both"/>
        <w:rPr>
          <w:sz w:val="28"/>
          <w:szCs w:val="28"/>
        </w:rPr>
      </w:pPr>
    </w:p>
    <w:p w:rsidR="00D64CF6" w:rsidRDefault="00D64CF6" w:rsidP="0094336E">
      <w:pPr>
        <w:jc w:val="both"/>
        <w:rPr>
          <w:sz w:val="28"/>
          <w:szCs w:val="28"/>
        </w:rPr>
      </w:pPr>
    </w:p>
    <w:p w:rsidR="00D64CF6" w:rsidRDefault="00D64CF6" w:rsidP="0094336E">
      <w:pPr>
        <w:jc w:val="both"/>
        <w:rPr>
          <w:sz w:val="28"/>
          <w:szCs w:val="28"/>
        </w:rPr>
      </w:pPr>
    </w:p>
    <w:p w:rsidR="00D64CF6" w:rsidRDefault="00D64CF6" w:rsidP="0094336E">
      <w:pPr>
        <w:jc w:val="both"/>
        <w:rPr>
          <w:sz w:val="28"/>
          <w:szCs w:val="28"/>
        </w:rPr>
      </w:pPr>
    </w:p>
    <w:p w:rsidR="00567574" w:rsidRDefault="00567574" w:rsidP="0094336E">
      <w:pPr>
        <w:jc w:val="both"/>
        <w:rPr>
          <w:sz w:val="28"/>
          <w:szCs w:val="28"/>
        </w:rPr>
      </w:pPr>
      <w:r>
        <w:rPr>
          <w:sz w:val="28"/>
          <w:szCs w:val="28"/>
        </w:rPr>
        <w:t>Глава Калининского</w:t>
      </w:r>
    </w:p>
    <w:p w:rsidR="00D64CF6" w:rsidRPr="007461A3" w:rsidRDefault="00567574" w:rsidP="0094336E">
      <w:pPr>
        <w:jc w:val="both"/>
        <w:rPr>
          <w:sz w:val="28"/>
          <w:szCs w:val="28"/>
        </w:rPr>
      </w:pPr>
      <w:r>
        <w:rPr>
          <w:sz w:val="28"/>
          <w:szCs w:val="28"/>
        </w:rPr>
        <w:t>сельского поселения                                                   Маркин Н.И.</w:t>
      </w: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rPr>
          <w:sz w:val="18"/>
          <w:szCs w:val="18"/>
        </w:rPr>
      </w:pPr>
    </w:p>
    <w:p w:rsidR="00D64CF6" w:rsidRDefault="00D64CF6" w:rsidP="0094336E">
      <w:pPr>
        <w:jc w:val="both"/>
      </w:pPr>
    </w:p>
    <w:p w:rsidR="00D64CF6" w:rsidRDefault="00D64CF6" w:rsidP="0094336E">
      <w:pPr>
        <w:jc w:val="both"/>
      </w:pPr>
    </w:p>
    <w:p w:rsidR="00D64CF6" w:rsidRDefault="00D64CF6" w:rsidP="0094336E">
      <w:pPr>
        <w:jc w:val="both"/>
      </w:pPr>
    </w:p>
    <w:p w:rsidR="00D64CF6" w:rsidRDefault="00D64CF6" w:rsidP="0094336E">
      <w:pPr>
        <w:jc w:val="both"/>
      </w:pPr>
    </w:p>
    <w:p w:rsidR="00D64CF6" w:rsidRPr="0094336E" w:rsidRDefault="00D64CF6" w:rsidP="0094336E">
      <w:pPr>
        <w:jc w:val="right"/>
      </w:pPr>
      <w:r w:rsidRPr="0094336E">
        <w:t xml:space="preserve">Приложение  </w:t>
      </w:r>
      <w:r w:rsidR="007930BF" w:rsidRPr="0094336E">
        <w:t>№1</w:t>
      </w:r>
    </w:p>
    <w:p w:rsidR="00D64CF6" w:rsidRPr="0094336E" w:rsidRDefault="00D64CF6" w:rsidP="0094336E">
      <w:pPr>
        <w:jc w:val="right"/>
      </w:pPr>
      <w:r w:rsidRPr="0094336E">
        <w:t xml:space="preserve">к постановлению  </w:t>
      </w:r>
    </w:p>
    <w:p w:rsidR="0094336E" w:rsidRPr="0094336E" w:rsidRDefault="0094336E" w:rsidP="0094336E">
      <w:pPr>
        <w:jc w:val="right"/>
      </w:pPr>
      <w:r w:rsidRPr="0094336E">
        <w:t>от 02.04.2015 г. № 19</w:t>
      </w:r>
    </w:p>
    <w:p w:rsidR="00D64CF6" w:rsidRPr="008D1839" w:rsidRDefault="00D64CF6" w:rsidP="0094336E">
      <w:pPr>
        <w:tabs>
          <w:tab w:val="left" w:pos="3510"/>
        </w:tabs>
        <w:jc w:val="center"/>
      </w:pPr>
      <w:r>
        <w:rPr>
          <w:b/>
          <w:sz w:val="28"/>
          <w:szCs w:val="28"/>
        </w:rPr>
        <w:t>Р</w:t>
      </w:r>
      <w:r w:rsidRPr="00E50200">
        <w:rPr>
          <w:b/>
          <w:sz w:val="28"/>
          <w:szCs w:val="28"/>
        </w:rPr>
        <w:t>екомендации по соблюдению требований пожарной безопасности в период в</w:t>
      </w:r>
      <w:r w:rsidRPr="00E50200">
        <w:rPr>
          <w:rStyle w:val="1pt"/>
          <w:b/>
          <w:sz w:val="28"/>
          <w:szCs w:val="28"/>
        </w:rPr>
        <w:t>ыжигания</w:t>
      </w:r>
      <w:r w:rsidRPr="00E50200">
        <w:rPr>
          <w:b/>
          <w:sz w:val="28"/>
          <w:szCs w:val="28"/>
        </w:rPr>
        <w:t xml:space="preserve"> сухой травянистой растительности в соответствии с законодательством Российской Федерации</w:t>
      </w:r>
    </w:p>
    <w:p w:rsidR="00D64CF6" w:rsidRDefault="00D64CF6" w:rsidP="0094336E">
      <w:pPr>
        <w:ind w:firstLine="567"/>
        <w:jc w:val="center"/>
        <w:rPr>
          <w:rStyle w:val="1pt"/>
          <w:sz w:val="28"/>
          <w:szCs w:val="28"/>
        </w:rPr>
      </w:pPr>
    </w:p>
    <w:p w:rsidR="00D64CF6" w:rsidRDefault="00D64CF6" w:rsidP="0094336E">
      <w:pPr>
        <w:pStyle w:val="af"/>
        <w:spacing w:before="0" w:beforeAutospacing="0" w:after="0" w:afterAutospacing="0"/>
        <w:ind w:firstLine="567"/>
        <w:jc w:val="both"/>
        <w:rPr>
          <w:sz w:val="28"/>
          <w:szCs w:val="28"/>
        </w:rPr>
      </w:pPr>
      <w:r w:rsidRPr="00DF3EF1">
        <w:rPr>
          <w:rStyle w:val="1pt"/>
          <w:sz w:val="28"/>
          <w:szCs w:val="28"/>
        </w:rPr>
        <w:t>Выжигание</w:t>
      </w:r>
      <w:r w:rsidRPr="00DF3EF1">
        <w:rPr>
          <w:sz w:val="28"/>
          <w:szCs w:val="28"/>
        </w:rPr>
        <w:t xml:space="preserve"> сухой травянистой растительности</w:t>
      </w:r>
      <w:r>
        <w:rPr>
          <w:sz w:val="28"/>
          <w:szCs w:val="28"/>
        </w:rPr>
        <w:t xml:space="preserve"> проводится с учетом требований:</w:t>
      </w:r>
    </w:p>
    <w:p w:rsidR="00D64CF6" w:rsidRDefault="00D64CF6" w:rsidP="0094336E">
      <w:pPr>
        <w:pStyle w:val="af"/>
        <w:spacing w:before="0" w:beforeAutospacing="0" w:after="0" w:afterAutospacing="0"/>
        <w:ind w:firstLine="567"/>
        <w:jc w:val="both"/>
        <w:rPr>
          <w:bCs/>
          <w:sz w:val="28"/>
          <w:szCs w:val="28"/>
        </w:rPr>
      </w:pPr>
      <w:r w:rsidRPr="00C71CF9">
        <w:rPr>
          <w:sz w:val="28"/>
          <w:szCs w:val="28"/>
        </w:rPr>
        <w:t xml:space="preserve">- Правил противопожарного режима в Российской Федерации утвержденных Постановлением </w:t>
      </w:r>
      <w:r>
        <w:rPr>
          <w:sz w:val="28"/>
          <w:szCs w:val="28"/>
        </w:rPr>
        <w:t xml:space="preserve">Правительства РФ </w:t>
      </w:r>
      <w:r w:rsidRPr="00C71CF9">
        <w:rPr>
          <w:sz w:val="28"/>
          <w:szCs w:val="28"/>
        </w:rPr>
        <w:t>от 25 апреля 2012 № 390 «</w:t>
      </w:r>
      <w:r w:rsidRPr="00C71CF9">
        <w:rPr>
          <w:bCs/>
          <w:sz w:val="28"/>
          <w:szCs w:val="28"/>
        </w:rPr>
        <w:t>О противопожарном режиме» с учетом изменений</w:t>
      </w:r>
      <w:r>
        <w:rPr>
          <w:bCs/>
          <w:sz w:val="28"/>
          <w:szCs w:val="28"/>
        </w:rPr>
        <w:t>,</w:t>
      </w:r>
      <w:r w:rsidRPr="00C71CF9">
        <w:rPr>
          <w:bCs/>
          <w:sz w:val="28"/>
          <w:szCs w:val="28"/>
        </w:rPr>
        <w:t xml:space="preserve"> утвержденных постановлением </w:t>
      </w:r>
      <w:r>
        <w:rPr>
          <w:bCs/>
          <w:sz w:val="28"/>
          <w:szCs w:val="28"/>
        </w:rPr>
        <w:t>П</w:t>
      </w:r>
      <w:r w:rsidRPr="00C71CF9">
        <w:rPr>
          <w:bCs/>
          <w:sz w:val="28"/>
          <w:szCs w:val="28"/>
        </w:rPr>
        <w:t>равительства РФ от 17 февраля 2014 № 113</w:t>
      </w:r>
      <w:r>
        <w:rPr>
          <w:bCs/>
          <w:sz w:val="28"/>
          <w:szCs w:val="28"/>
        </w:rPr>
        <w:t>;</w:t>
      </w:r>
    </w:p>
    <w:p w:rsidR="00D64CF6" w:rsidRPr="00C71CF9" w:rsidRDefault="00D64CF6" w:rsidP="0094336E">
      <w:pPr>
        <w:pStyle w:val="af"/>
        <w:spacing w:before="0" w:beforeAutospacing="0" w:after="0" w:afterAutospacing="0"/>
        <w:ind w:firstLine="567"/>
        <w:jc w:val="both"/>
        <w:rPr>
          <w:sz w:val="28"/>
          <w:szCs w:val="28"/>
        </w:rPr>
      </w:pPr>
      <w:r>
        <w:rPr>
          <w:bCs/>
          <w:sz w:val="28"/>
          <w:szCs w:val="28"/>
        </w:rPr>
        <w:t>- п. 3 приложения № 1 к постановлению Правительства Ростовской области от 30.08.2012 № 810 «О мерах по противодействию выжиганию сухой растительности на территории Ростовской области».</w:t>
      </w:r>
    </w:p>
    <w:p w:rsidR="00D64CF6" w:rsidRPr="00FA6CB2" w:rsidRDefault="00D64CF6" w:rsidP="00D64CF6">
      <w:pPr>
        <w:jc w:val="both"/>
        <w:rPr>
          <w:sz w:val="28"/>
          <w:szCs w:val="28"/>
        </w:rPr>
      </w:pPr>
      <w:r w:rsidRPr="00FA6CB2">
        <w:rPr>
          <w:rStyle w:val="1pt"/>
          <w:sz w:val="28"/>
          <w:szCs w:val="28"/>
        </w:rPr>
        <w:t>Выжигание</w:t>
      </w:r>
      <w:r w:rsidRPr="00FA6CB2">
        <w:rPr>
          <w:sz w:val="28"/>
          <w:szCs w:val="28"/>
        </w:rPr>
        <w:t xml:space="preserve">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соблюдении следующих условий:</w:t>
      </w:r>
    </w:p>
    <w:p w:rsidR="00D64CF6" w:rsidRPr="00FA6CB2" w:rsidRDefault="00D64CF6" w:rsidP="00D64CF6">
      <w:pPr>
        <w:jc w:val="both"/>
        <w:rPr>
          <w:sz w:val="28"/>
          <w:szCs w:val="28"/>
        </w:rPr>
      </w:pPr>
      <w:r w:rsidRPr="00FA6CB2">
        <w:rPr>
          <w:sz w:val="28"/>
          <w:szCs w:val="28"/>
        </w:rPr>
        <w:t xml:space="preserve">-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FA6CB2">
          <w:rPr>
            <w:sz w:val="28"/>
            <w:szCs w:val="28"/>
          </w:rPr>
          <w:t>50 метров</w:t>
        </w:r>
      </w:smartTag>
      <w:r w:rsidRPr="00FA6CB2">
        <w:rPr>
          <w:sz w:val="28"/>
          <w:szCs w:val="28"/>
        </w:rPr>
        <w:t xml:space="preserve"> от ближайшего объекта;</w:t>
      </w:r>
    </w:p>
    <w:p w:rsidR="00D64CF6" w:rsidRPr="00FA6CB2" w:rsidRDefault="00D64CF6" w:rsidP="00D64CF6">
      <w:pPr>
        <w:jc w:val="both"/>
        <w:rPr>
          <w:sz w:val="28"/>
          <w:szCs w:val="28"/>
        </w:rPr>
      </w:pPr>
      <w:r w:rsidRPr="00FA6CB2">
        <w:rPr>
          <w:sz w:val="28"/>
          <w:szCs w:val="28"/>
        </w:rPr>
        <w:t xml:space="preserve">- территория вокруг участка для выжигания сухой травянистой растительности очищена в радиусе </w:t>
      </w:r>
      <w:r w:rsidRPr="00FA6CB2">
        <w:rPr>
          <w:rStyle w:val="1pt2"/>
          <w:sz w:val="28"/>
          <w:szCs w:val="28"/>
        </w:rPr>
        <w:t>25-</w:t>
      </w:r>
      <w:smartTag w:uri="urn:schemas-microsoft-com:office:smarttags" w:element="metricconverter">
        <w:smartTagPr>
          <w:attr w:name="ProductID" w:val="30 метров"/>
        </w:smartTagPr>
        <w:r w:rsidRPr="00FA6CB2">
          <w:rPr>
            <w:rStyle w:val="1pt2"/>
            <w:sz w:val="28"/>
            <w:szCs w:val="28"/>
          </w:rPr>
          <w:t>30</w:t>
        </w:r>
        <w:r w:rsidRPr="00FA6CB2">
          <w:rPr>
            <w:sz w:val="28"/>
            <w:szCs w:val="28"/>
          </w:rPr>
          <w:t xml:space="preserve"> метров</w:t>
        </w:r>
      </w:smartTag>
      <w:r w:rsidRPr="00FA6CB2">
        <w:rPr>
          <w:sz w:val="28"/>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FA6CB2">
          <w:rPr>
            <w:sz w:val="28"/>
            <w:szCs w:val="28"/>
          </w:rPr>
          <w:t>1,4 метра</w:t>
        </w:r>
      </w:smartTag>
      <w:r w:rsidRPr="00FA6CB2">
        <w:rPr>
          <w:sz w:val="28"/>
          <w:szCs w:val="28"/>
        </w:rPr>
        <w:t>;</w:t>
      </w:r>
    </w:p>
    <w:p w:rsidR="00D64CF6" w:rsidRPr="00FA6CB2" w:rsidRDefault="00D64CF6" w:rsidP="00D64CF6">
      <w:pPr>
        <w:jc w:val="both"/>
        <w:rPr>
          <w:sz w:val="28"/>
          <w:szCs w:val="28"/>
        </w:rPr>
      </w:pPr>
      <w:r w:rsidRPr="00FA6CB2">
        <w:rPr>
          <w:sz w:val="28"/>
          <w:szCs w:val="28"/>
        </w:rPr>
        <w:t>- на территории, включающей участок для выжигания сухой травянистой растительности, не действует особый противопожарный режим;</w:t>
      </w:r>
    </w:p>
    <w:p w:rsidR="00D64CF6" w:rsidRPr="00FA6CB2" w:rsidRDefault="00D64CF6" w:rsidP="00D64CF6">
      <w:pPr>
        <w:jc w:val="both"/>
        <w:rPr>
          <w:sz w:val="28"/>
          <w:szCs w:val="28"/>
        </w:rPr>
      </w:pPr>
      <w:r w:rsidRPr="00FA6CB2">
        <w:rPr>
          <w:sz w:val="28"/>
          <w:szCs w:val="28"/>
        </w:rPr>
        <w:t>- лица, участвующие в выжигании сухой травянистой растительности, должны быть обеспечены первичными средствами пожаротушения.</w:t>
      </w:r>
    </w:p>
    <w:p w:rsidR="00D64CF6" w:rsidRPr="00FA6CB2" w:rsidRDefault="00D64CF6" w:rsidP="00D64CF6">
      <w:pPr>
        <w:ind w:firstLine="567"/>
        <w:jc w:val="both"/>
        <w:rPr>
          <w:sz w:val="28"/>
          <w:szCs w:val="28"/>
        </w:rPr>
      </w:pPr>
      <w:r w:rsidRPr="00FA6CB2">
        <w:rPr>
          <w:sz w:val="28"/>
          <w:szCs w:val="28"/>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D64CF6" w:rsidRPr="00FA6CB2" w:rsidRDefault="00D64CF6" w:rsidP="00D64CF6">
      <w:pPr>
        <w:ind w:firstLine="567"/>
        <w:jc w:val="both"/>
        <w:rPr>
          <w:sz w:val="28"/>
          <w:szCs w:val="28"/>
        </w:rPr>
      </w:pPr>
      <w:r w:rsidRPr="00FA6CB2">
        <w:rPr>
          <w:sz w:val="28"/>
          <w:szCs w:val="28"/>
        </w:rPr>
        <w:t xml:space="preserve">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w:t>
      </w:r>
      <w:smartTag w:uri="urn:schemas-microsoft-com:office:smarttags" w:element="metricconverter">
        <w:smartTagPr>
          <w:attr w:name="ProductID" w:val="2007 г"/>
        </w:smartTagPr>
        <w:r w:rsidRPr="00FA6CB2">
          <w:rPr>
            <w:sz w:val="28"/>
            <w:szCs w:val="28"/>
          </w:rPr>
          <w:t>2007 г</w:t>
        </w:r>
      </w:smartTag>
      <w:r w:rsidRPr="00FA6CB2">
        <w:rPr>
          <w:sz w:val="28"/>
          <w:szCs w:val="28"/>
        </w:rPr>
        <w:t>. № 417 «Об утверждении Правил пожарной безопасности в лесах».</w:t>
      </w:r>
    </w:p>
    <w:p w:rsidR="00D64CF6" w:rsidRPr="00FA6CB2" w:rsidRDefault="00D64CF6" w:rsidP="00D64CF6">
      <w:pPr>
        <w:pStyle w:val="af"/>
        <w:spacing w:before="0" w:beforeAutospacing="0" w:after="0" w:afterAutospacing="0"/>
        <w:jc w:val="both"/>
        <w:rPr>
          <w:sz w:val="28"/>
          <w:szCs w:val="28"/>
        </w:rPr>
      </w:pPr>
      <w:r w:rsidRPr="00FA6CB2">
        <w:rPr>
          <w:sz w:val="28"/>
          <w:szCs w:val="28"/>
        </w:rPr>
        <w:t xml:space="preserve">Не допускается: </w:t>
      </w:r>
      <w:bookmarkStart w:id="0" w:name="_GoBack"/>
      <w:bookmarkEnd w:id="0"/>
    </w:p>
    <w:p w:rsidR="00D64CF6" w:rsidRPr="00FA6CB2" w:rsidRDefault="00D64CF6" w:rsidP="00D64CF6">
      <w:pPr>
        <w:pStyle w:val="af"/>
        <w:spacing w:before="0" w:beforeAutospacing="0" w:after="0" w:afterAutospacing="0"/>
        <w:ind w:firstLine="567"/>
        <w:jc w:val="both"/>
        <w:rPr>
          <w:sz w:val="28"/>
          <w:szCs w:val="28"/>
        </w:rPr>
      </w:pPr>
      <w:r w:rsidRPr="00FA6CB2">
        <w:rPr>
          <w:sz w:val="28"/>
          <w:szCs w:val="28"/>
        </w:rPr>
        <w:t>- выжигание сухой травы, а также сжигание кустарника и другого горючего материала, под мостами и путепроводами;</w:t>
      </w:r>
    </w:p>
    <w:p w:rsidR="00D64CF6" w:rsidRDefault="00D64CF6" w:rsidP="00D64CF6">
      <w:pPr>
        <w:pStyle w:val="af"/>
        <w:spacing w:before="0" w:beforeAutospacing="0" w:after="0" w:afterAutospacing="0"/>
        <w:ind w:firstLine="567"/>
        <w:jc w:val="both"/>
        <w:rPr>
          <w:sz w:val="28"/>
          <w:szCs w:val="28"/>
        </w:rPr>
      </w:pPr>
      <w:r w:rsidRPr="00FA6CB2">
        <w:rPr>
          <w:sz w:val="28"/>
          <w:szCs w:val="28"/>
        </w:rPr>
        <w:t>- сжигание стерни, пожнивных остатков и разведение костров на полях.</w:t>
      </w:r>
    </w:p>
    <w:p w:rsidR="00D64CF6" w:rsidRPr="00C10326" w:rsidRDefault="00D64CF6" w:rsidP="00D64CF6">
      <w:pPr>
        <w:jc w:val="center"/>
      </w:pPr>
    </w:p>
    <w:p w:rsidR="007C3C5D" w:rsidRDefault="007C3C5D" w:rsidP="007C3C5D">
      <w:pPr>
        <w:ind w:firstLine="540"/>
        <w:jc w:val="both"/>
        <w:rPr>
          <w:sz w:val="28"/>
          <w:szCs w:val="28"/>
        </w:rPr>
      </w:pPr>
      <w:r>
        <w:rPr>
          <w:sz w:val="28"/>
          <w:szCs w:val="28"/>
        </w:rPr>
        <w:t>В соответствии с Федеральными законами от 21.12.1994 № 69-ФЗ «О пожарной безопасности», Федерального закона от 22.07.2008 № 123-ФЗ «Технический регламент о требованиях пожарной безопасности», Правилами противопожарного режима в Российской Федерации и приложением, утвержденными постановлением Правительства Российской Федерации от 25.04.2012 № 390, в целях защиты жизни, здоровья, имущества граждан и юридических лиц, государственного и муниципального имущества от пожаров, руководствуясь Уставом Калининского сельского поселения,</w:t>
      </w:r>
    </w:p>
    <w:p w:rsidR="007C3C5D" w:rsidRDefault="007C3C5D" w:rsidP="007C3C5D">
      <w:pPr>
        <w:jc w:val="both"/>
        <w:rPr>
          <w:spacing w:val="20"/>
          <w:sz w:val="28"/>
          <w:szCs w:val="28"/>
        </w:rPr>
      </w:pPr>
    </w:p>
    <w:sectPr w:rsidR="007C3C5D" w:rsidSect="007C3C5D">
      <w:pgSz w:w="11906" w:h="16838"/>
      <w:pgMar w:top="531" w:right="850" w:bottom="1134" w:left="1701"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FF8" w:rsidRDefault="00BF6FF8" w:rsidP="007C3C5D">
      <w:r>
        <w:separator/>
      </w:r>
    </w:p>
  </w:endnote>
  <w:endnote w:type="continuationSeparator" w:id="1">
    <w:p w:rsidR="00BF6FF8" w:rsidRDefault="00BF6FF8" w:rsidP="007C3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FF8" w:rsidRDefault="00BF6FF8" w:rsidP="007C3C5D">
      <w:r>
        <w:separator/>
      </w:r>
    </w:p>
  </w:footnote>
  <w:footnote w:type="continuationSeparator" w:id="1">
    <w:p w:rsidR="00BF6FF8" w:rsidRDefault="00BF6FF8" w:rsidP="007C3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0BFC"/>
    <w:multiLevelType w:val="multilevel"/>
    <w:tmpl w:val="0B368D28"/>
    <w:lvl w:ilvl="0">
      <w:start w:val="4"/>
      <w:numFmt w:val="decimal"/>
      <w:lvlText w:val="%1."/>
      <w:lvlJc w:val="left"/>
      <w:pPr>
        <w:tabs>
          <w:tab w:val="num" w:pos="420"/>
        </w:tabs>
        <w:ind w:left="420" w:hanging="420"/>
      </w:pPr>
    </w:lvl>
    <w:lvl w:ilvl="1">
      <w:start w:val="1"/>
      <w:numFmt w:val="decimal"/>
      <w:lvlText w:val="%1.%2."/>
      <w:lvlJc w:val="left"/>
      <w:pPr>
        <w:tabs>
          <w:tab w:val="num" w:pos="1290"/>
        </w:tabs>
        <w:ind w:left="1290" w:hanging="720"/>
      </w:pPr>
    </w:lvl>
    <w:lvl w:ilvl="2">
      <w:start w:val="1"/>
      <w:numFmt w:val="decimal"/>
      <w:lvlText w:val="%1.%2.%3."/>
      <w:lvlJc w:val="left"/>
      <w:pPr>
        <w:tabs>
          <w:tab w:val="num" w:pos="1860"/>
        </w:tabs>
        <w:ind w:left="1860" w:hanging="720"/>
      </w:pPr>
    </w:lvl>
    <w:lvl w:ilvl="3">
      <w:start w:val="1"/>
      <w:numFmt w:val="decimal"/>
      <w:lvlText w:val="%1.%2.%3.%4."/>
      <w:lvlJc w:val="left"/>
      <w:pPr>
        <w:tabs>
          <w:tab w:val="num" w:pos="2790"/>
        </w:tabs>
        <w:ind w:left="2790" w:hanging="1080"/>
      </w:pPr>
    </w:lvl>
    <w:lvl w:ilvl="4">
      <w:start w:val="1"/>
      <w:numFmt w:val="decimal"/>
      <w:lvlText w:val="%1.%2.%3.%4.%5."/>
      <w:lvlJc w:val="left"/>
      <w:pPr>
        <w:tabs>
          <w:tab w:val="num" w:pos="3360"/>
        </w:tabs>
        <w:ind w:left="3360" w:hanging="1080"/>
      </w:pPr>
    </w:lvl>
    <w:lvl w:ilvl="5">
      <w:start w:val="1"/>
      <w:numFmt w:val="decimal"/>
      <w:lvlText w:val="%1.%2.%3.%4.%5.%6."/>
      <w:lvlJc w:val="left"/>
      <w:pPr>
        <w:tabs>
          <w:tab w:val="num" w:pos="4290"/>
        </w:tabs>
        <w:ind w:left="4290" w:hanging="1440"/>
      </w:pPr>
    </w:lvl>
    <w:lvl w:ilvl="6">
      <w:start w:val="1"/>
      <w:numFmt w:val="decimal"/>
      <w:lvlText w:val="%1.%2.%3.%4.%5.%6.%7."/>
      <w:lvlJc w:val="left"/>
      <w:pPr>
        <w:tabs>
          <w:tab w:val="num" w:pos="5220"/>
        </w:tabs>
        <w:ind w:left="5220" w:hanging="1800"/>
      </w:pPr>
    </w:lvl>
    <w:lvl w:ilvl="7">
      <w:start w:val="1"/>
      <w:numFmt w:val="decimal"/>
      <w:lvlText w:val="%1.%2.%3.%4.%5.%6.%7.%8."/>
      <w:lvlJc w:val="left"/>
      <w:pPr>
        <w:tabs>
          <w:tab w:val="num" w:pos="5790"/>
        </w:tabs>
        <w:ind w:left="5790" w:hanging="1800"/>
      </w:pPr>
    </w:lvl>
    <w:lvl w:ilvl="8">
      <w:start w:val="1"/>
      <w:numFmt w:val="decimal"/>
      <w:lvlText w:val="%1.%2.%3.%4.%5.%6.%7.%8.%9."/>
      <w:lvlJc w:val="left"/>
      <w:pPr>
        <w:tabs>
          <w:tab w:val="num" w:pos="6720"/>
        </w:tabs>
        <w:ind w:left="6720" w:hanging="2160"/>
      </w:pPr>
    </w:lvl>
  </w:abstractNum>
  <w:abstractNum w:abstractNumId="1">
    <w:nsid w:val="65203A47"/>
    <w:multiLevelType w:val="multilevel"/>
    <w:tmpl w:val="3D648C30"/>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036DE5"/>
    <w:rsid w:val="00036DE5"/>
    <w:rsid w:val="00085460"/>
    <w:rsid w:val="000E7390"/>
    <w:rsid w:val="00424FDB"/>
    <w:rsid w:val="004405B1"/>
    <w:rsid w:val="005454DF"/>
    <w:rsid w:val="005460ED"/>
    <w:rsid w:val="00567574"/>
    <w:rsid w:val="00694EAE"/>
    <w:rsid w:val="007930BF"/>
    <w:rsid w:val="007C3C5D"/>
    <w:rsid w:val="008372BA"/>
    <w:rsid w:val="0094336E"/>
    <w:rsid w:val="00950812"/>
    <w:rsid w:val="009A3D05"/>
    <w:rsid w:val="009D1BE2"/>
    <w:rsid w:val="00A926DE"/>
    <w:rsid w:val="00BF6FF8"/>
    <w:rsid w:val="00D64CF6"/>
    <w:rsid w:val="00F157E1"/>
    <w:rsid w:val="00FE71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C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C3C5D"/>
    <w:pPr>
      <w:spacing w:after="200" w:line="276" w:lineRule="auto"/>
      <w:ind w:left="720"/>
      <w:contextualSpacing/>
    </w:pPr>
    <w:rPr>
      <w:rFonts w:ascii="Calibri" w:hAnsi="Calibri"/>
      <w:sz w:val="22"/>
      <w:szCs w:val="22"/>
    </w:rPr>
  </w:style>
  <w:style w:type="paragraph" w:styleId="a4">
    <w:name w:val="No Spacing"/>
    <w:uiPriority w:val="1"/>
    <w:qFormat/>
    <w:rsid w:val="007C3C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7C3C5D"/>
    <w:rPr>
      <w:rFonts w:ascii="Tahoma" w:hAnsi="Tahoma" w:cs="Tahoma"/>
      <w:sz w:val="16"/>
      <w:szCs w:val="16"/>
    </w:rPr>
  </w:style>
  <w:style w:type="character" w:customStyle="1" w:styleId="a6">
    <w:name w:val="Текст выноски Знак"/>
    <w:basedOn w:val="a0"/>
    <w:link w:val="a5"/>
    <w:uiPriority w:val="99"/>
    <w:semiHidden/>
    <w:rsid w:val="007C3C5D"/>
    <w:rPr>
      <w:rFonts w:ascii="Tahoma" w:eastAsia="Times New Roman" w:hAnsi="Tahoma" w:cs="Tahoma"/>
      <w:sz w:val="16"/>
      <w:szCs w:val="16"/>
      <w:lang w:eastAsia="ru-RU"/>
    </w:rPr>
  </w:style>
  <w:style w:type="paragraph" w:styleId="a7">
    <w:name w:val="header"/>
    <w:basedOn w:val="a"/>
    <w:link w:val="a8"/>
    <w:uiPriority w:val="99"/>
    <w:unhideWhenUsed/>
    <w:rsid w:val="007C3C5D"/>
    <w:pPr>
      <w:tabs>
        <w:tab w:val="center" w:pos="4677"/>
        <w:tab w:val="right" w:pos="9355"/>
      </w:tabs>
    </w:pPr>
  </w:style>
  <w:style w:type="character" w:customStyle="1" w:styleId="a8">
    <w:name w:val="Верхний колонтитул Знак"/>
    <w:basedOn w:val="a0"/>
    <w:link w:val="a7"/>
    <w:uiPriority w:val="99"/>
    <w:rsid w:val="007C3C5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C3C5D"/>
    <w:pPr>
      <w:tabs>
        <w:tab w:val="center" w:pos="4677"/>
        <w:tab w:val="right" w:pos="9355"/>
      </w:tabs>
    </w:pPr>
  </w:style>
  <w:style w:type="character" w:customStyle="1" w:styleId="aa">
    <w:name w:val="Нижний колонтитул Знак"/>
    <w:basedOn w:val="a0"/>
    <w:link w:val="a9"/>
    <w:uiPriority w:val="99"/>
    <w:rsid w:val="007C3C5D"/>
    <w:rPr>
      <w:rFonts w:ascii="Times New Roman" w:eastAsia="Times New Roman" w:hAnsi="Times New Roman" w:cs="Times New Roman"/>
      <w:sz w:val="24"/>
      <w:szCs w:val="24"/>
      <w:lang w:eastAsia="ru-RU"/>
    </w:rPr>
  </w:style>
  <w:style w:type="paragraph" w:styleId="ab">
    <w:name w:val="Body Text Indent"/>
    <w:basedOn w:val="a"/>
    <w:link w:val="ac"/>
    <w:rsid w:val="00D64CF6"/>
    <w:pPr>
      <w:ind w:firstLine="440"/>
      <w:jc w:val="both"/>
    </w:pPr>
  </w:style>
  <w:style w:type="character" w:customStyle="1" w:styleId="ac">
    <w:name w:val="Основной текст с отступом Знак"/>
    <w:basedOn w:val="a0"/>
    <w:link w:val="ab"/>
    <w:rsid w:val="00D64CF6"/>
    <w:rPr>
      <w:rFonts w:ascii="Times New Roman" w:eastAsia="Times New Roman" w:hAnsi="Times New Roman" w:cs="Times New Roman"/>
      <w:sz w:val="24"/>
      <w:szCs w:val="24"/>
      <w:lang w:eastAsia="ru-RU"/>
    </w:rPr>
  </w:style>
  <w:style w:type="paragraph" w:styleId="ad">
    <w:name w:val="caption"/>
    <w:basedOn w:val="a"/>
    <w:next w:val="a"/>
    <w:qFormat/>
    <w:rsid w:val="00D64CF6"/>
    <w:pPr>
      <w:jc w:val="center"/>
    </w:pPr>
    <w:rPr>
      <w:sz w:val="32"/>
    </w:rPr>
  </w:style>
  <w:style w:type="paragraph" w:styleId="2">
    <w:name w:val="Body Text Indent 2"/>
    <w:basedOn w:val="a"/>
    <w:link w:val="20"/>
    <w:rsid w:val="00D64CF6"/>
    <w:pPr>
      <w:spacing w:after="120" w:line="480" w:lineRule="auto"/>
      <w:ind w:left="283"/>
    </w:pPr>
  </w:style>
  <w:style w:type="character" w:customStyle="1" w:styleId="20">
    <w:name w:val="Основной текст с отступом 2 Знак"/>
    <w:basedOn w:val="a0"/>
    <w:link w:val="2"/>
    <w:rsid w:val="00D64CF6"/>
    <w:rPr>
      <w:rFonts w:ascii="Times New Roman" w:eastAsia="Times New Roman" w:hAnsi="Times New Roman" w:cs="Times New Roman"/>
      <w:sz w:val="24"/>
      <w:szCs w:val="24"/>
      <w:lang w:eastAsia="ru-RU"/>
    </w:rPr>
  </w:style>
  <w:style w:type="paragraph" w:customStyle="1" w:styleId="ae">
    <w:name w:val="Знак"/>
    <w:basedOn w:val="a"/>
    <w:rsid w:val="00D64CF6"/>
    <w:pPr>
      <w:widowControl w:val="0"/>
      <w:adjustRightInd w:val="0"/>
      <w:spacing w:after="160" w:line="240" w:lineRule="exact"/>
      <w:jc w:val="right"/>
    </w:pPr>
    <w:rPr>
      <w:sz w:val="20"/>
      <w:szCs w:val="20"/>
      <w:lang w:val="en-GB" w:eastAsia="en-US"/>
    </w:rPr>
  </w:style>
  <w:style w:type="paragraph" w:styleId="af">
    <w:name w:val="Normal (Web)"/>
    <w:aliases w:val="Обычный курсив"/>
    <w:basedOn w:val="a"/>
    <w:rsid w:val="00D64CF6"/>
    <w:pPr>
      <w:spacing w:before="100" w:beforeAutospacing="1" w:after="100" w:afterAutospacing="1"/>
    </w:pPr>
  </w:style>
  <w:style w:type="character" w:customStyle="1" w:styleId="1pt">
    <w:name w:val="Основной текст + Интервал 1 pt"/>
    <w:basedOn w:val="a0"/>
    <w:rsid w:val="00D64CF6"/>
    <w:rPr>
      <w:rFonts w:ascii="Times New Roman" w:eastAsia="Tahoma" w:hAnsi="Times New Roman" w:cs="Times New Roman"/>
      <w:color w:val="000000"/>
      <w:spacing w:val="20"/>
      <w:sz w:val="26"/>
      <w:szCs w:val="26"/>
      <w:lang w:eastAsia="ru-RU" w:bidi="ar-SA"/>
    </w:rPr>
  </w:style>
  <w:style w:type="character" w:customStyle="1" w:styleId="1pt2">
    <w:name w:val="Основной текст + Интервал 1 pt2"/>
    <w:basedOn w:val="a0"/>
    <w:rsid w:val="00D64CF6"/>
    <w:rPr>
      <w:rFonts w:ascii="Times New Roman" w:eastAsia="Tahoma" w:hAnsi="Times New Roman" w:cs="Times New Roman"/>
      <w:color w:val="000000"/>
      <w:spacing w:val="20"/>
      <w:sz w:val="26"/>
      <w:szCs w:val="26"/>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C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C3C5D"/>
    <w:pPr>
      <w:spacing w:after="200" w:line="276" w:lineRule="auto"/>
      <w:ind w:left="720"/>
      <w:contextualSpacing/>
    </w:pPr>
    <w:rPr>
      <w:rFonts w:ascii="Calibri" w:hAnsi="Calibri"/>
      <w:sz w:val="22"/>
      <w:szCs w:val="22"/>
    </w:rPr>
  </w:style>
  <w:style w:type="paragraph" w:styleId="a4">
    <w:name w:val="No Spacing"/>
    <w:uiPriority w:val="1"/>
    <w:qFormat/>
    <w:rsid w:val="007C3C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7C3C5D"/>
    <w:rPr>
      <w:rFonts w:ascii="Tahoma" w:hAnsi="Tahoma" w:cs="Tahoma"/>
      <w:sz w:val="16"/>
      <w:szCs w:val="16"/>
    </w:rPr>
  </w:style>
  <w:style w:type="character" w:customStyle="1" w:styleId="a6">
    <w:name w:val="Текст выноски Знак"/>
    <w:basedOn w:val="a0"/>
    <w:link w:val="a5"/>
    <w:uiPriority w:val="99"/>
    <w:semiHidden/>
    <w:rsid w:val="007C3C5D"/>
    <w:rPr>
      <w:rFonts w:ascii="Tahoma" w:eastAsia="Times New Roman" w:hAnsi="Tahoma" w:cs="Tahoma"/>
      <w:sz w:val="16"/>
      <w:szCs w:val="16"/>
      <w:lang w:eastAsia="ru-RU"/>
    </w:rPr>
  </w:style>
  <w:style w:type="paragraph" w:styleId="a7">
    <w:name w:val="header"/>
    <w:basedOn w:val="a"/>
    <w:link w:val="a8"/>
    <w:uiPriority w:val="99"/>
    <w:unhideWhenUsed/>
    <w:rsid w:val="007C3C5D"/>
    <w:pPr>
      <w:tabs>
        <w:tab w:val="center" w:pos="4677"/>
        <w:tab w:val="right" w:pos="9355"/>
      </w:tabs>
    </w:pPr>
  </w:style>
  <w:style w:type="character" w:customStyle="1" w:styleId="a8">
    <w:name w:val="Верхний колонтитул Знак"/>
    <w:basedOn w:val="a0"/>
    <w:link w:val="a7"/>
    <w:uiPriority w:val="99"/>
    <w:rsid w:val="007C3C5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C3C5D"/>
    <w:pPr>
      <w:tabs>
        <w:tab w:val="center" w:pos="4677"/>
        <w:tab w:val="right" w:pos="9355"/>
      </w:tabs>
    </w:pPr>
  </w:style>
  <w:style w:type="character" w:customStyle="1" w:styleId="aa">
    <w:name w:val="Нижний колонтитул Знак"/>
    <w:basedOn w:val="a0"/>
    <w:link w:val="a9"/>
    <w:uiPriority w:val="99"/>
    <w:rsid w:val="007C3C5D"/>
    <w:rPr>
      <w:rFonts w:ascii="Times New Roman" w:eastAsia="Times New Roman" w:hAnsi="Times New Roman" w:cs="Times New Roman"/>
      <w:sz w:val="24"/>
      <w:szCs w:val="24"/>
      <w:lang w:eastAsia="ru-RU"/>
    </w:rPr>
  </w:style>
  <w:style w:type="paragraph" w:styleId="ab">
    <w:name w:val="Body Text Indent"/>
    <w:basedOn w:val="a"/>
    <w:link w:val="ac"/>
    <w:rsid w:val="00D64CF6"/>
    <w:pPr>
      <w:ind w:firstLine="440"/>
      <w:jc w:val="both"/>
    </w:pPr>
  </w:style>
  <w:style w:type="character" w:customStyle="1" w:styleId="ac">
    <w:name w:val="Основной текст с отступом Знак"/>
    <w:basedOn w:val="a0"/>
    <w:link w:val="ab"/>
    <w:rsid w:val="00D64CF6"/>
    <w:rPr>
      <w:rFonts w:ascii="Times New Roman" w:eastAsia="Times New Roman" w:hAnsi="Times New Roman" w:cs="Times New Roman"/>
      <w:sz w:val="24"/>
      <w:szCs w:val="24"/>
      <w:lang w:eastAsia="ru-RU"/>
    </w:rPr>
  </w:style>
  <w:style w:type="paragraph" w:styleId="ad">
    <w:name w:val="caption"/>
    <w:basedOn w:val="a"/>
    <w:next w:val="a"/>
    <w:qFormat/>
    <w:rsid w:val="00D64CF6"/>
    <w:pPr>
      <w:jc w:val="center"/>
    </w:pPr>
    <w:rPr>
      <w:sz w:val="32"/>
    </w:rPr>
  </w:style>
  <w:style w:type="paragraph" w:styleId="2">
    <w:name w:val="Body Text Indent 2"/>
    <w:basedOn w:val="a"/>
    <w:link w:val="20"/>
    <w:rsid w:val="00D64CF6"/>
    <w:pPr>
      <w:spacing w:after="120" w:line="480" w:lineRule="auto"/>
      <w:ind w:left="283"/>
    </w:pPr>
  </w:style>
  <w:style w:type="character" w:customStyle="1" w:styleId="20">
    <w:name w:val="Основной текст с отступом 2 Знак"/>
    <w:basedOn w:val="a0"/>
    <w:link w:val="2"/>
    <w:rsid w:val="00D64CF6"/>
    <w:rPr>
      <w:rFonts w:ascii="Times New Roman" w:eastAsia="Times New Roman" w:hAnsi="Times New Roman" w:cs="Times New Roman"/>
      <w:sz w:val="24"/>
      <w:szCs w:val="24"/>
      <w:lang w:eastAsia="ru-RU"/>
    </w:rPr>
  </w:style>
  <w:style w:type="paragraph" w:customStyle="1" w:styleId="ae">
    <w:name w:val="Знак"/>
    <w:basedOn w:val="a"/>
    <w:rsid w:val="00D64CF6"/>
    <w:pPr>
      <w:widowControl w:val="0"/>
      <w:adjustRightInd w:val="0"/>
      <w:spacing w:after="160" w:line="240" w:lineRule="exact"/>
      <w:jc w:val="right"/>
    </w:pPr>
    <w:rPr>
      <w:sz w:val="20"/>
      <w:szCs w:val="20"/>
      <w:lang w:val="en-GB" w:eastAsia="en-US"/>
    </w:rPr>
  </w:style>
  <w:style w:type="paragraph" w:styleId="af">
    <w:name w:val="Normal (Web)"/>
    <w:aliases w:val="Обычный курсив"/>
    <w:basedOn w:val="a"/>
    <w:rsid w:val="00D64CF6"/>
    <w:pPr>
      <w:spacing w:before="100" w:beforeAutospacing="1" w:after="100" w:afterAutospacing="1"/>
    </w:pPr>
  </w:style>
  <w:style w:type="character" w:customStyle="1" w:styleId="1pt">
    <w:name w:val="Основной текст + Интервал 1 pt"/>
    <w:basedOn w:val="a0"/>
    <w:rsid w:val="00D64CF6"/>
    <w:rPr>
      <w:rFonts w:ascii="Times New Roman" w:eastAsia="Tahoma" w:hAnsi="Times New Roman" w:cs="Times New Roman"/>
      <w:color w:val="000000"/>
      <w:spacing w:val="20"/>
      <w:sz w:val="26"/>
      <w:szCs w:val="26"/>
      <w:lang w:val="ru" w:eastAsia="ru-RU" w:bidi="ar-SA"/>
    </w:rPr>
  </w:style>
  <w:style w:type="character" w:customStyle="1" w:styleId="1pt2">
    <w:name w:val="Основной текст + Интервал 1 pt2"/>
    <w:basedOn w:val="a0"/>
    <w:rsid w:val="00D64CF6"/>
    <w:rPr>
      <w:rFonts w:ascii="Times New Roman" w:eastAsia="Tahoma" w:hAnsi="Times New Roman" w:cs="Times New Roman"/>
      <w:color w:val="000000"/>
      <w:spacing w:val="20"/>
      <w:sz w:val="26"/>
      <w:szCs w:val="26"/>
      <w:lang w:val="ru" w:eastAsia="ru-RU" w:bidi="ar-SA"/>
    </w:rPr>
  </w:style>
</w:styles>
</file>

<file path=word/webSettings.xml><?xml version="1.0" encoding="utf-8"?>
<w:webSettings xmlns:r="http://schemas.openxmlformats.org/officeDocument/2006/relationships" xmlns:w="http://schemas.openxmlformats.org/wordprocessingml/2006/main">
  <w:divs>
    <w:div w:id="20607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Калина</cp:lastModifiedBy>
  <cp:revision>12</cp:revision>
  <cp:lastPrinted>2015-03-25T08:30:00Z</cp:lastPrinted>
  <dcterms:created xsi:type="dcterms:W3CDTF">2014-05-08T08:58:00Z</dcterms:created>
  <dcterms:modified xsi:type="dcterms:W3CDTF">2015-04-13T11:30:00Z</dcterms:modified>
</cp:coreProperties>
</file>