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3686"/>
        <w:gridCol w:w="1160"/>
        <w:gridCol w:w="696"/>
        <w:gridCol w:w="645"/>
        <w:gridCol w:w="979"/>
        <w:gridCol w:w="723"/>
        <w:gridCol w:w="1355"/>
      </w:tblGrid>
      <w:tr w:rsidR="00725AF7" w:rsidTr="00725AF7">
        <w:tblPrEx>
          <w:tblCellMar>
            <w:top w:w="0" w:type="dxa"/>
            <w:bottom w:w="0" w:type="dxa"/>
          </w:tblCellMar>
        </w:tblPrEx>
        <w:trPr>
          <w:trHeight w:val="1554"/>
        </w:trPr>
        <w:tc>
          <w:tcPr>
            <w:tcW w:w="9244" w:type="dxa"/>
            <w:gridSpan w:val="7"/>
            <w:tcBorders>
              <w:top w:val="single" w:sz="2" w:space="0" w:color="000000"/>
              <w:left w:val="single" w:sz="2" w:space="0" w:color="000000"/>
              <w:right w:val="single" w:sz="2" w:space="0" w:color="000000"/>
            </w:tcBorders>
          </w:tcPr>
          <w:p w:rsidR="00725AF7" w:rsidRDefault="00725AF7" w:rsidP="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Приложение 11</w:t>
            </w:r>
          </w:p>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к  решению</w:t>
            </w:r>
          </w:p>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"О бюджете Калининского сельского поселения</w:t>
            </w:r>
          </w:p>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Цимлянского района на 2014 год и</w:t>
            </w:r>
          </w:p>
          <w:p w:rsidR="00725AF7" w:rsidRDefault="00725AF7" w:rsidP="00990F45">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 2015 и 2016 годов"</w:t>
            </w:r>
          </w:p>
        </w:tc>
      </w:tr>
      <w:tr w:rsidR="00725AF7" w:rsidTr="00725AF7">
        <w:tblPrEx>
          <w:tblCellMar>
            <w:top w:w="0" w:type="dxa"/>
            <w:bottom w:w="0" w:type="dxa"/>
          </w:tblCellMar>
        </w:tblPrEx>
        <w:trPr>
          <w:trHeight w:val="523"/>
        </w:trPr>
        <w:tc>
          <w:tcPr>
            <w:tcW w:w="4846" w:type="dxa"/>
            <w:gridSpan w:val="2"/>
            <w:tcBorders>
              <w:top w:val="single" w:sz="6" w:space="0" w:color="auto"/>
              <w:left w:val="single" w:sz="6" w:space="0" w:color="auto"/>
              <w:bottom w:val="single" w:sz="6" w:space="0" w:color="auto"/>
              <w:right w:val="nil"/>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8"/>
                <w:szCs w:val="28"/>
              </w:rPr>
            </w:pPr>
            <w:proofErr w:type="gramStart"/>
            <w:r>
              <w:rPr>
                <w:rFonts w:ascii="Times New Roman" w:hAnsi="Times New Roman" w:cs="Times New Roman"/>
                <w:b/>
                <w:bCs/>
                <w:color w:val="000000"/>
                <w:sz w:val="28"/>
                <w:szCs w:val="28"/>
              </w:rPr>
              <w:t>Ведомственная</w:t>
            </w:r>
            <w:proofErr w:type="gramEnd"/>
            <w:r>
              <w:rPr>
                <w:rFonts w:ascii="Times New Roman" w:hAnsi="Times New Roman" w:cs="Times New Roman"/>
                <w:b/>
                <w:bCs/>
                <w:color w:val="000000"/>
                <w:sz w:val="28"/>
                <w:szCs w:val="28"/>
              </w:rPr>
              <w:t xml:space="preserve"> </w:t>
            </w:r>
            <w:proofErr w:type="spellStart"/>
            <w:r>
              <w:rPr>
                <w:rFonts w:ascii="Times New Roman" w:hAnsi="Times New Roman" w:cs="Times New Roman"/>
                <w:b/>
                <w:bCs/>
                <w:color w:val="000000"/>
                <w:sz w:val="28"/>
                <w:szCs w:val="28"/>
              </w:rPr>
              <w:t>структара</w:t>
            </w:r>
            <w:proofErr w:type="spellEnd"/>
            <w:r>
              <w:rPr>
                <w:rFonts w:ascii="Times New Roman" w:hAnsi="Times New Roman" w:cs="Times New Roman"/>
                <w:b/>
                <w:bCs/>
                <w:color w:val="000000"/>
                <w:sz w:val="28"/>
                <w:szCs w:val="28"/>
              </w:rPr>
              <w:t xml:space="preserve"> бюджета поселения на 2014 год</w:t>
            </w:r>
          </w:p>
        </w:tc>
        <w:tc>
          <w:tcPr>
            <w:tcW w:w="696" w:type="dxa"/>
            <w:tcBorders>
              <w:top w:val="single" w:sz="6" w:space="0" w:color="auto"/>
              <w:left w:val="nil"/>
              <w:bottom w:val="single" w:sz="6" w:space="0" w:color="auto"/>
              <w:right w:val="nil"/>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645" w:type="dxa"/>
            <w:tcBorders>
              <w:top w:val="single" w:sz="6" w:space="0" w:color="auto"/>
              <w:left w:val="nil"/>
              <w:bottom w:val="single" w:sz="6" w:space="0" w:color="auto"/>
              <w:right w:val="nil"/>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979" w:type="dxa"/>
            <w:tcBorders>
              <w:top w:val="single" w:sz="6" w:space="0" w:color="auto"/>
              <w:left w:val="nil"/>
              <w:bottom w:val="single" w:sz="6" w:space="0" w:color="auto"/>
              <w:right w:val="nil"/>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723" w:type="dxa"/>
            <w:tcBorders>
              <w:top w:val="single" w:sz="6" w:space="0" w:color="auto"/>
              <w:left w:val="nil"/>
              <w:bottom w:val="single" w:sz="6" w:space="0" w:color="auto"/>
              <w:right w:val="nil"/>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8"/>
                <w:szCs w:val="28"/>
              </w:rPr>
            </w:pPr>
          </w:p>
        </w:tc>
        <w:tc>
          <w:tcPr>
            <w:tcW w:w="1355" w:type="dxa"/>
            <w:tcBorders>
              <w:top w:val="single" w:sz="6" w:space="0" w:color="auto"/>
              <w:left w:val="nil"/>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8"/>
                <w:szCs w:val="28"/>
              </w:rPr>
            </w:pPr>
          </w:p>
        </w:tc>
      </w:tr>
      <w:tr w:rsidR="00725AF7" w:rsidTr="00725AF7">
        <w:tblPrEx>
          <w:tblCellMar>
            <w:top w:w="0" w:type="dxa"/>
            <w:bottom w:w="0" w:type="dxa"/>
          </w:tblCellMar>
        </w:tblPrEx>
        <w:trPr>
          <w:trHeight w:val="245"/>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p>
        </w:tc>
      </w:tr>
      <w:tr w:rsidR="00725AF7" w:rsidTr="00725AF7">
        <w:tblPrEx>
          <w:tblCellMar>
            <w:top w:w="0" w:type="dxa"/>
            <w:bottom w:w="0" w:type="dxa"/>
          </w:tblCellMar>
        </w:tblPrEx>
        <w:trPr>
          <w:trHeight w:val="245"/>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тыс. </w:t>
            </w:r>
            <w:proofErr w:type="spellStart"/>
            <w:r>
              <w:rPr>
                <w:rFonts w:ascii="Times New Roman" w:hAnsi="Times New Roman" w:cs="Times New Roman"/>
                <w:color w:val="000000"/>
                <w:sz w:val="24"/>
                <w:szCs w:val="24"/>
              </w:rPr>
              <w:t>руб</w:t>
            </w:r>
            <w:proofErr w:type="spellEnd"/>
          </w:p>
        </w:tc>
      </w:tr>
      <w:tr w:rsidR="00725AF7" w:rsidTr="00725AF7">
        <w:tblPrEx>
          <w:tblCellMar>
            <w:top w:w="0" w:type="dxa"/>
            <w:bottom w:w="0" w:type="dxa"/>
          </w:tblCellMar>
        </w:tblPrEx>
        <w:trPr>
          <w:trHeight w:val="245"/>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Мин</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Сумма</w:t>
            </w:r>
          </w:p>
        </w:tc>
      </w:tr>
      <w:tr w:rsidR="00725AF7" w:rsidTr="00725AF7">
        <w:tblPrEx>
          <w:tblCellMar>
            <w:top w:w="0" w:type="dxa"/>
            <w:bottom w:w="0" w:type="dxa"/>
          </w:tblCellMar>
        </w:tblPrEx>
        <w:trPr>
          <w:trHeight w:val="254"/>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r>
      <w:tr w:rsidR="00725AF7" w:rsidTr="00725AF7">
        <w:tblPrEx>
          <w:tblCellMar>
            <w:top w:w="0" w:type="dxa"/>
            <w:bottom w:w="0" w:type="dxa"/>
          </w:tblCellMar>
        </w:tblPrEx>
        <w:trPr>
          <w:trHeight w:val="602"/>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Администрация Калининского сельского поселения</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22605,4</w:t>
            </w:r>
          </w:p>
        </w:tc>
      </w:tr>
      <w:tr w:rsidR="00725AF7" w:rsidTr="00725AF7">
        <w:tblPrEx>
          <w:tblCellMar>
            <w:top w:w="0" w:type="dxa"/>
            <w:bottom w:w="0" w:type="dxa"/>
          </w:tblCellMar>
        </w:tblPrEx>
        <w:trPr>
          <w:trHeight w:val="545"/>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3955,1</w:t>
            </w:r>
          </w:p>
        </w:tc>
      </w:tr>
      <w:tr w:rsidR="00725AF7" w:rsidTr="00725AF7">
        <w:tblPrEx>
          <w:tblCellMar>
            <w:top w:w="0" w:type="dxa"/>
            <w:bottom w:w="0" w:type="dxa"/>
          </w:tblCellMar>
        </w:tblPrEx>
        <w:trPr>
          <w:trHeight w:val="998"/>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725AF7" w:rsidTr="00725AF7">
        <w:tblPrEx>
          <w:tblCellMar>
            <w:top w:w="0" w:type="dxa"/>
            <w:bottom w:w="0" w:type="dxa"/>
          </w:tblCellMar>
        </w:tblPrEx>
        <w:trPr>
          <w:trHeight w:val="2635"/>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по Главе Калининского сельского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693,8</w:t>
            </w:r>
          </w:p>
        </w:tc>
      </w:tr>
      <w:tr w:rsidR="00725AF7" w:rsidTr="00725AF7">
        <w:tblPrEx>
          <w:tblCellMar>
            <w:top w:w="0" w:type="dxa"/>
            <w:bottom w:w="0" w:type="dxa"/>
          </w:tblCellMar>
        </w:tblPrEx>
        <w:trPr>
          <w:trHeight w:val="1579"/>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3166,7</w:t>
            </w:r>
          </w:p>
        </w:tc>
      </w:tr>
      <w:tr w:rsidR="00725AF7" w:rsidTr="00725AF7">
        <w:tblPrEx>
          <w:tblCellMar>
            <w:top w:w="0" w:type="dxa"/>
            <w:bottom w:w="0" w:type="dxa"/>
          </w:tblCellMar>
        </w:tblPrEx>
        <w:trPr>
          <w:trHeight w:val="2160"/>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r>
      <w:tr w:rsidR="00725AF7" w:rsidTr="00725AF7">
        <w:tblPrEx>
          <w:tblCellMar>
            <w:top w:w="0" w:type="dxa"/>
            <w:bottom w:w="0" w:type="dxa"/>
          </w:tblCellMar>
        </w:tblPrEx>
        <w:trPr>
          <w:trHeight w:val="1848"/>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w:t>
            </w:r>
            <w:r>
              <w:rPr>
                <w:rFonts w:ascii="Times New Roman" w:hAnsi="Times New Roman" w:cs="Times New Roman"/>
                <w:color w:val="000000"/>
                <w:sz w:val="24"/>
                <w:szCs w:val="24"/>
              </w:rPr>
              <w:lastRenderedPageBreak/>
              <w:t>поселения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533,5</w:t>
            </w:r>
          </w:p>
        </w:tc>
      </w:tr>
      <w:tr w:rsidR="00725AF7" w:rsidTr="00725AF7">
        <w:tblPrEx>
          <w:tblCellMar>
            <w:top w:w="0" w:type="dxa"/>
            <w:bottom w:w="0" w:type="dxa"/>
          </w:tblCellMar>
        </w:tblPrEx>
        <w:trPr>
          <w:trHeight w:val="1265"/>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Реализация направления расходов в рамках обеспечения деятельности Администрации Калининского сельского поселения (Уплата налогов, сборов и иных платежей)</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r>
      <w:tr w:rsidR="00725AF7" w:rsidTr="00725AF7">
        <w:tblPrEx>
          <w:tblCellMar>
            <w:top w:w="0" w:type="dxa"/>
            <w:bottom w:w="0" w:type="dxa"/>
          </w:tblCellMar>
        </w:tblPrEx>
        <w:trPr>
          <w:trHeight w:val="5203"/>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725AF7" w:rsidTr="00725AF7">
        <w:tblPrEx>
          <w:tblCellMar>
            <w:top w:w="0" w:type="dxa"/>
            <w:bottom w:w="0" w:type="dxa"/>
          </w:tblCellMar>
        </w:tblPrEx>
        <w:trPr>
          <w:trHeight w:val="245"/>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94,6</w:t>
            </w:r>
          </w:p>
        </w:tc>
      </w:tr>
      <w:tr w:rsidR="00725AF7" w:rsidTr="00725AF7">
        <w:tblPrEx>
          <w:tblCellMar>
            <w:top w:w="0" w:type="dxa"/>
            <w:bottom w:w="0" w:type="dxa"/>
          </w:tblCellMar>
        </w:tblPrEx>
        <w:trPr>
          <w:trHeight w:val="3833"/>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725AF7" w:rsidTr="00725AF7">
        <w:tblPrEx>
          <w:tblCellMar>
            <w:top w:w="0" w:type="dxa"/>
            <w:bottom w:w="0" w:type="dxa"/>
          </w:tblCellMar>
        </w:tblPrEx>
        <w:trPr>
          <w:trHeight w:val="3612"/>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725AF7" w:rsidTr="00725AF7">
        <w:tblPrEx>
          <w:tblCellMar>
            <w:top w:w="0" w:type="dxa"/>
            <w:bottom w:w="0" w:type="dxa"/>
          </w:tblCellMar>
        </w:tblPrEx>
        <w:trPr>
          <w:trHeight w:val="3576"/>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Реализация комплекса мер направленных на пропаганду </w:t>
            </w:r>
            <w:proofErr w:type="spellStart"/>
            <w:r>
              <w:rPr>
                <w:rFonts w:ascii="Times New Roman" w:hAnsi="Times New Roman" w:cs="Times New Roman"/>
                <w:color w:val="000000"/>
                <w:sz w:val="24"/>
                <w:szCs w:val="24"/>
              </w:rPr>
              <w:t>антинаркотического</w:t>
            </w:r>
            <w:proofErr w:type="spellEnd"/>
            <w:r>
              <w:rPr>
                <w:rFonts w:ascii="Times New Roman" w:hAnsi="Times New Roman" w:cs="Times New Roman"/>
                <w:color w:val="000000"/>
                <w:sz w:val="24"/>
                <w:szCs w:val="24"/>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r>
      <w:tr w:rsidR="00725AF7" w:rsidTr="00725AF7">
        <w:tblPrEx>
          <w:tblCellMar>
            <w:top w:w="0" w:type="dxa"/>
            <w:bottom w:w="0" w:type="dxa"/>
          </w:tblCellMar>
        </w:tblPrEx>
        <w:trPr>
          <w:trHeight w:val="2683"/>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r>
      <w:tr w:rsidR="00725AF7" w:rsidTr="00725AF7">
        <w:tblPrEx>
          <w:tblCellMar>
            <w:top w:w="0" w:type="dxa"/>
            <w:bottom w:w="0" w:type="dxa"/>
          </w:tblCellMar>
        </w:tblPrEx>
        <w:trPr>
          <w:trHeight w:val="2114"/>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Оценка муниципального имущества, признание прав и регулирование отношений по муниципальной собственности  Калининского сельского поселения в рамках </w:t>
            </w:r>
            <w:proofErr w:type="spellStart"/>
            <w:r>
              <w:rPr>
                <w:rFonts w:ascii="Times New Roman" w:hAnsi="Times New Roman" w:cs="Times New Roman"/>
                <w:color w:val="000000"/>
                <w:sz w:val="24"/>
                <w:szCs w:val="24"/>
              </w:rPr>
              <w:t>непрограмных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46,4</w:t>
            </w:r>
          </w:p>
        </w:tc>
      </w:tr>
      <w:tr w:rsidR="00725AF7" w:rsidTr="00725AF7">
        <w:tblPrEx>
          <w:tblCellMar>
            <w:top w:w="0" w:type="dxa"/>
            <w:bottom w:w="0" w:type="dxa"/>
          </w:tblCellMar>
        </w:tblPrEx>
        <w:trPr>
          <w:trHeight w:val="245"/>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153,6</w:t>
            </w:r>
          </w:p>
        </w:tc>
      </w:tr>
      <w:tr w:rsidR="00725AF7" w:rsidTr="00725AF7">
        <w:tblPrEx>
          <w:tblCellMar>
            <w:top w:w="0" w:type="dxa"/>
            <w:bottom w:w="0" w:type="dxa"/>
          </w:tblCellMar>
        </w:tblPrEx>
        <w:trPr>
          <w:trHeight w:val="487"/>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153,6</w:t>
            </w:r>
          </w:p>
        </w:tc>
      </w:tr>
      <w:tr w:rsidR="00725AF7" w:rsidTr="00725AF7">
        <w:tblPrEx>
          <w:tblCellMar>
            <w:top w:w="0" w:type="dxa"/>
            <w:bottom w:w="0" w:type="dxa"/>
          </w:tblCellMar>
        </w:tblPrEx>
        <w:trPr>
          <w:trHeight w:val="1706"/>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153,6</w:t>
            </w:r>
          </w:p>
        </w:tc>
      </w:tr>
      <w:tr w:rsidR="00725AF7" w:rsidTr="00725AF7">
        <w:tblPrEx>
          <w:tblCellMar>
            <w:top w:w="0" w:type="dxa"/>
            <w:bottom w:w="0" w:type="dxa"/>
          </w:tblCellMar>
        </w:tblPrEx>
        <w:trPr>
          <w:trHeight w:val="974"/>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74,3</w:t>
            </w:r>
          </w:p>
        </w:tc>
      </w:tr>
      <w:tr w:rsidR="00725AF7" w:rsidTr="00725AF7">
        <w:tblPrEx>
          <w:tblCellMar>
            <w:top w:w="0" w:type="dxa"/>
            <w:bottom w:w="0" w:type="dxa"/>
          </w:tblCellMar>
        </w:tblPrEx>
        <w:trPr>
          <w:trHeight w:val="732"/>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74,3</w:t>
            </w:r>
          </w:p>
        </w:tc>
      </w:tr>
      <w:tr w:rsidR="00725AF7" w:rsidTr="00725AF7">
        <w:tblPrEx>
          <w:tblCellMar>
            <w:top w:w="0" w:type="dxa"/>
            <w:bottom w:w="0" w:type="dxa"/>
          </w:tblCellMar>
        </w:tblPrEx>
        <w:trPr>
          <w:trHeight w:val="2438"/>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пожарной безопасностью в рамках подпрограммы "Пожарная безопасность" муниципальной программы Калининского </w:t>
            </w:r>
            <w:proofErr w:type="spellStart"/>
            <w:r>
              <w:rPr>
                <w:rFonts w:ascii="Times New Roman" w:hAnsi="Times New Roman" w:cs="Times New Roman"/>
                <w:color w:val="000000"/>
                <w:sz w:val="24"/>
                <w:szCs w:val="24"/>
              </w:rPr>
              <w:t>селського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посеелния</w:t>
            </w:r>
            <w:proofErr w:type="spellEnd"/>
            <w:r>
              <w:rPr>
                <w:rFonts w:ascii="Times New Roman" w:hAnsi="Times New Roman" w:cs="Times New Roman"/>
                <w:color w:val="000000"/>
                <w:sz w:val="24"/>
                <w:szCs w:val="24"/>
              </w:rPr>
              <w:t xml:space="preserve"> "Защита населения и территории от чрезвычайных ситуаций, обеспечение пожарной </w:t>
            </w:r>
            <w:r>
              <w:rPr>
                <w:rFonts w:ascii="Times New Roman" w:hAnsi="Times New Roman" w:cs="Times New Roman"/>
                <w:color w:val="000000"/>
                <w:sz w:val="24"/>
                <w:szCs w:val="24"/>
              </w:rPr>
              <w:lastRenderedPageBreak/>
              <w:t>безопасности и безопасности людей на водных объектах</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17,9</w:t>
            </w:r>
          </w:p>
        </w:tc>
      </w:tr>
      <w:tr w:rsidR="00725AF7" w:rsidTr="00725AF7">
        <w:tblPrEx>
          <w:tblCellMar>
            <w:top w:w="0" w:type="dxa"/>
            <w:bottom w:w="0" w:type="dxa"/>
          </w:tblCellMar>
        </w:tblPrEx>
        <w:trPr>
          <w:trHeight w:val="2834"/>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защите населения от чрезвычайных ситуаций в рамках подпрограммы «Защита населения от чрезвычайных ситуаций»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725AF7" w:rsidTr="00725AF7">
        <w:tblPrEx>
          <w:tblCellMar>
            <w:top w:w="0" w:type="dxa"/>
            <w:bottom w:w="0" w:type="dxa"/>
          </w:tblCellMar>
        </w:tblPrEx>
        <w:trPr>
          <w:trHeight w:val="2438"/>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w:t>
            </w:r>
          </w:p>
        </w:tc>
      </w:tr>
      <w:tr w:rsidR="00725AF7" w:rsidTr="00725AF7">
        <w:tblPrEx>
          <w:tblCellMar>
            <w:top w:w="0" w:type="dxa"/>
            <w:bottom w:w="0" w:type="dxa"/>
          </w:tblCellMar>
        </w:tblPrEx>
        <w:trPr>
          <w:trHeight w:val="245"/>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14055,7</w:t>
            </w:r>
          </w:p>
        </w:tc>
      </w:tr>
      <w:tr w:rsidR="00725AF7" w:rsidTr="00725AF7">
        <w:tblPrEx>
          <w:tblCellMar>
            <w:top w:w="0" w:type="dxa"/>
            <w:bottom w:w="0" w:type="dxa"/>
          </w:tblCellMar>
        </w:tblPrEx>
        <w:trPr>
          <w:trHeight w:val="487"/>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14055,7</w:t>
            </w:r>
          </w:p>
        </w:tc>
      </w:tr>
      <w:tr w:rsidR="00725AF7" w:rsidTr="00725AF7">
        <w:tblPrEx>
          <w:tblCellMar>
            <w:top w:w="0" w:type="dxa"/>
            <w:bottom w:w="0" w:type="dxa"/>
          </w:tblCellMar>
        </w:tblPrEx>
        <w:trPr>
          <w:trHeight w:val="2683"/>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07 1 0351</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21,5</w:t>
            </w:r>
          </w:p>
        </w:tc>
      </w:tr>
      <w:tr w:rsidR="00725AF7" w:rsidTr="00725AF7">
        <w:tblPrEx>
          <w:tblCellMar>
            <w:top w:w="0" w:type="dxa"/>
            <w:bottom w:w="0" w:type="dxa"/>
          </w:tblCellMar>
        </w:tblPrEx>
        <w:trPr>
          <w:trHeight w:val="3113"/>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725AF7" w:rsidTr="00725AF7">
        <w:tblPrEx>
          <w:tblCellMar>
            <w:top w:w="0" w:type="dxa"/>
            <w:bottom w:w="0" w:type="dxa"/>
          </w:tblCellMar>
        </w:tblPrEx>
        <w:trPr>
          <w:trHeight w:val="2789"/>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725AF7" w:rsidTr="00725AF7">
        <w:tblPrEx>
          <w:tblCellMar>
            <w:top w:w="0" w:type="dxa"/>
            <w:bottom w:w="0" w:type="dxa"/>
          </w:tblCellMar>
        </w:tblPrEx>
        <w:trPr>
          <w:trHeight w:val="3542"/>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Субсидия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 xml:space="preserve">реконструкцию) автомобильных дорог общего пользования местного значения с твердым </w:t>
            </w:r>
            <w:proofErr w:type="spellStart"/>
            <w:r>
              <w:rPr>
                <w:rFonts w:ascii="Times New Roman" w:hAnsi="Times New Roman" w:cs="Times New Roman"/>
                <w:color w:val="000000"/>
                <w:sz w:val="24"/>
                <w:szCs w:val="24"/>
              </w:rPr>
              <w:t>покрытием,до</w:t>
            </w:r>
            <w:proofErr w:type="spellEnd"/>
            <w:r>
              <w:rPr>
                <w:rFonts w:ascii="Times New Roman" w:hAnsi="Times New Roman" w:cs="Times New Roman"/>
                <w:color w:val="000000"/>
                <w:sz w:val="24"/>
                <w:szCs w:val="24"/>
              </w:rPr>
              <w:t xml:space="preserve"> сельских населенных пунктов не имеющих круглогодичной связи с сетью автомобильных дорог общего пользования в рамках подпрограммы"развитие  транспортной инфраструктуры Ростовской области"государственной программы ростовской области "Развитие транспортной </w:t>
            </w:r>
            <w:proofErr w:type="spellStart"/>
            <w:r>
              <w:rPr>
                <w:rFonts w:ascii="Times New Roman" w:hAnsi="Times New Roman" w:cs="Times New Roman"/>
                <w:color w:val="000000"/>
                <w:sz w:val="24"/>
                <w:szCs w:val="24"/>
              </w:rPr>
              <w:t>сиситемы</w:t>
            </w:r>
            <w:proofErr w:type="spellEnd"/>
            <w:r>
              <w:rPr>
                <w:rFonts w:ascii="Times New Roman" w:hAnsi="Times New Roman" w:cs="Times New Roman"/>
                <w:color w:val="000000"/>
                <w:sz w:val="24"/>
                <w:szCs w:val="24"/>
              </w:rPr>
              <w:t>"</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12767,4</w:t>
            </w:r>
          </w:p>
        </w:tc>
      </w:tr>
      <w:tr w:rsidR="00725AF7" w:rsidTr="00725AF7">
        <w:tblPrEx>
          <w:tblCellMar>
            <w:top w:w="0" w:type="dxa"/>
            <w:bottom w:w="0" w:type="dxa"/>
          </w:tblCellMar>
        </w:tblPrEx>
        <w:trPr>
          <w:trHeight w:val="3298"/>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строительств</w:t>
            </w:r>
            <w:proofErr w:type="gramStart"/>
            <w:r>
              <w:rPr>
                <w:rFonts w:ascii="Times New Roman" w:hAnsi="Times New Roman" w:cs="Times New Roman"/>
                <w:color w:val="000000"/>
                <w:sz w:val="24"/>
                <w:szCs w:val="24"/>
              </w:rPr>
              <w:t>о(</w:t>
            </w:r>
            <w:proofErr w:type="gramEnd"/>
            <w:r>
              <w:rPr>
                <w:rFonts w:ascii="Times New Roman" w:hAnsi="Times New Roman" w:cs="Times New Roman"/>
                <w:color w:val="000000"/>
                <w:sz w:val="24"/>
                <w:szCs w:val="24"/>
              </w:rPr>
              <w:t xml:space="preserve">реконструкцию) автомобильных дорог общего пользования местного значения с твердым </w:t>
            </w:r>
            <w:proofErr w:type="spellStart"/>
            <w:r>
              <w:rPr>
                <w:rFonts w:ascii="Times New Roman" w:hAnsi="Times New Roman" w:cs="Times New Roman"/>
                <w:color w:val="000000"/>
                <w:sz w:val="24"/>
                <w:szCs w:val="24"/>
              </w:rPr>
              <w:t>покрытием,до</w:t>
            </w:r>
            <w:proofErr w:type="spellEnd"/>
            <w:r>
              <w:rPr>
                <w:rFonts w:ascii="Times New Roman" w:hAnsi="Times New Roman" w:cs="Times New Roman"/>
                <w:color w:val="000000"/>
                <w:sz w:val="24"/>
                <w:szCs w:val="24"/>
              </w:rPr>
              <w:t xml:space="preserve"> сельских населенных пунктов не имеющих круглогодичной связи с сетью автомобильных дорог общего пользования в рамках подпрограммы"развитие  транспортной инфраструктуры Ростовской области"государственной программы ростовской области "Развитие транспортной </w:t>
            </w:r>
            <w:proofErr w:type="spellStart"/>
            <w:r>
              <w:rPr>
                <w:rFonts w:ascii="Times New Roman" w:hAnsi="Times New Roman" w:cs="Times New Roman"/>
                <w:color w:val="000000"/>
                <w:sz w:val="24"/>
                <w:szCs w:val="24"/>
              </w:rPr>
              <w:t>сиситемы</w:t>
            </w:r>
            <w:proofErr w:type="spellEnd"/>
            <w:r>
              <w:rPr>
                <w:rFonts w:ascii="Times New Roman" w:hAnsi="Times New Roman" w:cs="Times New Roman"/>
                <w:color w:val="000000"/>
                <w:sz w:val="24"/>
                <w:szCs w:val="24"/>
              </w:rPr>
              <w:t>"</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07 1 7349</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916,8</w:t>
            </w:r>
          </w:p>
        </w:tc>
      </w:tr>
      <w:tr w:rsidR="00725AF7" w:rsidTr="00725AF7">
        <w:tblPrEx>
          <w:tblCellMar>
            <w:top w:w="0" w:type="dxa"/>
            <w:bottom w:w="0" w:type="dxa"/>
          </w:tblCellMar>
        </w:tblPrEx>
        <w:trPr>
          <w:trHeight w:val="499"/>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595,0</w:t>
            </w:r>
          </w:p>
        </w:tc>
      </w:tr>
      <w:tr w:rsidR="00725AF7" w:rsidTr="00725AF7">
        <w:tblPrEx>
          <w:tblCellMar>
            <w:top w:w="0" w:type="dxa"/>
            <w:bottom w:w="0" w:type="dxa"/>
          </w:tblCellMar>
        </w:tblPrEx>
        <w:trPr>
          <w:trHeight w:val="12"/>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p>
        </w:tc>
      </w:tr>
      <w:tr w:rsidR="00725AF7" w:rsidTr="00725AF7">
        <w:tblPrEx>
          <w:tblCellMar>
            <w:top w:w="0" w:type="dxa"/>
            <w:bottom w:w="0" w:type="dxa"/>
          </w:tblCellMar>
        </w:tblPrEx>
        <w:trPr>
          <w:trHeight w:val="523"/>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450,0</w:t>
            </w:r>
          </w:p>
        </w:tc>
      </w:tr>
      <w:tr w:rsidR="00725AF7" w:rsidTr="00725AF7">
        <w:tblPrEx>
          <w:tblCellMar>
            <w:top w:w="0" w:type="dxa"/>
            <w:bottom w:w="0" w:type="dxa"/>
          </w:tblCellMar>
        </w:tblPrEx>
        <w:trPr>
          <w:trHeight w:val="12"/>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Субсидия на развитие  материальной базы муниципальных образований в сфере обращения с твердыми </w:t>
            </w:r>
            <w:proofErr w:type="gramStart"/>
            <w:r>
              <w:rPr>
                <w:rFonts w:ascii="Times New Roman" w:hAnsi="Times New Roman" w:cs="Times New Roman"/>
                <w:color w:val="000000"/>
                <w:sz w:val="24"/>
                <w:szCs w:val="24"/>
              </w:rPr>
              <w:t>бытовым</w:t>
            </w:r>
            <w:proofErr w:type="gramEnd"/>
            <w:r>
              <w:rPr>
                <w:rFonts w:ascii="Times New Roman" w:hAnsi="Times New Roman" w:cs="Times New Roman"/>
                <w:color w:val="000000"/>
                <w:sz w:val="24"/>
                <w:szCs w:val="24"/>
              </w:rPr>
              <w:t xml:space="preserve"> отходами, включая приобретение мусоровозов в рамках подпрограммы "Формирование комплексной системы управления отход вторичными материальными ресурсами</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01 2 2302</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r>
      <w:tr w:rsidR="00725AF7" w:rsidTr="00725AF7">
        <w:tblPrEx>
          <w:tblCellMar>
            <w:top w:w="0" w:type="dxa"/>
            <w:bottom w:w="0" w:type="dxa"/>
          </w:tblCellMar>
        </w:tblPrEx>
        <w:trPr>
          <w:trHeight w:val="3192"/>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01 2 2301</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450,0</w:t>
            </w:r>
          </w:p>
        </w:tc>
      </w:tr>
      <w:tr w:rsidR="00725AF7" w:rsidTr="00725AF7">
        <w:tblPrEx>
          <w:tblCellMar>
            <w:top w:w="0" w:type="dxa"/>
            <w:bottom w:w="0" w:type="dxa"/>
          </w:tblCellMar>
        </w:tblPrEx>
        <w:trPr>
          <w:trHeight w:val="348"/>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354,6</w:t>
            </w:r>
          </w:p>
        </w:tc>
      </w:tr>
      <w:tr w:rsidR="00725AF7" w:rsidTr="00725AF7">
        <w:tblPrEx>
          <w:tblCellMar>
            <w:top w:w="0" w:type="dxa"/>
            <w:bottom w:w="0" w:type="dxa"/>
          </w:tblCellMar>
        </w:tblPrEx>
        <w:trPr>
          <w:trHeight w:val="3204"/>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w:t>
            </w:r>
            <w:proofErr w:type="spellStart"/>
            <w:r>
              <w:rPr>
                <w:rFonts w:ascii="Times New Roman" w:hAnsi="Times New Roman" w:cs="Times New Roman"/>
                <w:color w:val="000000"/>
                <w:sz w:val="24"/>
                <w:szCs w:val="24"/>
              </w:rPr>
              <w:t>Калининскогосельского</w:t>
            </w:r>
            <w:proofErr w:type="spellEnd"/>
            <w:r>
              <w:rPr>
                <w:rFonts w:ascii="Times New Roman" w:hAnsi="Times New Roman" w:cs="Times New Roman"/>
                <w:color w:val="000000"/>
                <w:sz w:val="24"/>
                <w:szCs w:val="24"/>
              </w:rPr>
              <w:t xml:space="preserve">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45,0</w:t>
            </w:r>
          </w:p>
        </w:tc>
      </w:tr>
      <w:tr w:rsidR="00725AF7" w:rsidTr="00725AF7">
        <w:tblPrEx>
          <w:tblCellMar>
            <w:top w:w="0" w:type="dxa"/>
            <w:bottom w:w="0" w:type="dxa"/>
          </w:tblCellMar>
        </w:tblPrEx>
        <w:trPr>
          <w:trHeight w:val="3658"/>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100,0</w:t>
            </w:r>
          </w:p>
        </w:tc>
      </w:tr>
      <w:tr w:rsidR="00725AF7" w:rsidTr="00725AF7">
        <w:tblPrEx>
          <w:tblCellMar>
            <w:top w:w="0" w:type="dxa"/>
            <w:bottom w:w="0" w:type="dxa"/>
          </w:tblCellMar>
        </w:tblPrEx>
        <w:trPr>
          <w:trHeight w:val="454"/>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706,7</w:t>
            </w:r>
          </w:p>
        </w:tc>
      </w:tr>
      <w:tr w:rsidR="00725AF7" w:rsidTr="00725AF7">
        <w:tblPrEx>
          <w:tblCellMar>
            <w:top w:w="0" w:type="dxa"/>
            <w:bottom w:w="0" w:type="dxa"/>
          </w:tblCellMar>
        </w:tblPrEx>
        <w:trPr>
          <w:trHeight w:val="696"/>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Другие вопросы в области охраны окружающей среды</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706,7</w:t>
            </w:r>
          </w:p>
        </w:tc>
      </w:tr>
      <w:tr w:rsidR="00725AF7" w:rsidTr="00725AF7">
        <w:tblPrEx>
          <w:tblCellMar>
            <w:top w:w="0" w:type="dxa"/>
            <w:bottom w:w="0" w:type="dxa"/>
          </w:tblCellMar>
        </w:tblPrEx>
        <w:trPr>
          <w:trHeight w:val="2578"/>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Калининского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725AF7" w:rsidTr="00725AF7">
        <w:tblPrEx>
          <w:tblCellMar>
            <w:top w:w="0" w:type="dxa"/>
            <w:bottom w:w="0" w:type="dxa"/>
          </w:tblCellMar>
        </w:tblPrEx>
        <w:trPr>
          <w:trHeight w:val="2729"/>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Субсидия на разработку проектно-сметной </w:t>
            </w:r>
            <w:proofErr w:type="spellStart"/>
            <w:r>
              <w:rPr>
                <w:rFonts w:ascii="Times New Roman" w:hAnsi="Times New Roman" w:cs="Times New Roman"/>
                <w:color w:val="000000"/>
                <w:sz w:val="24"/>
                <w:szCs w:val="24"/>
              </w:rPr>
              <w:t>документациипо</w:t>
            </w:r>
            <w:proofErr w:type="spellEnd"/>
            <w:r>
              <w:rPr>
                <w:rFonts w:ascii="Times New Roman" w:hAnsi="Times New Roman" w:cs="Times New Roman"/>
                <w:color w:val="000000"/>
                <w:sz w:val="24"/>
                <w:szCs w:val="24"/>
              </w:rPr>
              <w:t xml:space="preserve"> капитальному ремонту гидротехнических </w:t>
            </w:r>
            <w:proofErr w:type="spellStart"/>
            <w:r>
              <w:rPr>
                <w:rFonts w:ascii="Times New Roman" w:hAnsi="Times New Roman" w:cs="Times New Roman"/>
                <w:color w:val="000000"/>
                <w:sz w:val="24"/>
                <w:szCs w:val="24"/>
              </w:rPr>
              <w:t>сооружений</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аходящихся</w:t>
            </w:r>
            <w:proofErr w:type="spellEnd"/>
            <w:r>
              <w:rPr>
                <w:rFonts w:ascii="Times New Roman" w:hAnsi="Times New Roman" w:cs="Times New Roman"/>
                <w:color w:val="000000"/>
                <w:sz w:val="24"/>
                <w:szCs w:val="24"/>
              </w:rPr>
              <w:t xml:space="preserve"> в муниципальной собственности и бесхозных гидротехнических сооружений в рамках подпрограммы "Развитие водохозяйственного комплекса Ростовской области"государственной программы Ростовской области "Охрана окружающей среды и рационального природопользования"</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05 2 7335</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650,0</w:t>
            </w:r>
          </w:p>
        </w:tc>
      </w:tr>
      <w:tr w:rsidR="00725AF7" w:rsidTr="00725AF7">
        <w:tblPrEx>
          <w:tblCellMar>
            <w:top w:w="0" w:type="dxa"/>
            <w:bottom w:w="0" w:type="dxa"/>
          </w:tblCellMar>
        </w:tblPrEx>
        <w:trPr>
          <w:trHeight w:val="2868"/>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разработку проектно-сметной </w:t>
            </w:r>
            <w:proofErr w:type="spellStart"/>
            <w:r>
              <w:rPr>
                <w:rFonts w:ascii="Times New Roman" w:hAnsi="Times New Roman" w:cs="Times New Roman"/>
                <w:color w:val="000000"/>
                <w:sz w:val="24"/>
                <w:szCs w:val="24"/>
              </w:rPr>
              <w:t>документациипо</w:t>
            </w:r>
            <w:proofErr w:type="spellEnd"/>
            <w:r>
              <w:rPr>
                <w:rFonts w:ascii="Times New Roman" w:hAnsi="Times New Roman" w:cs="Times New Roman"/>
                <w:color w:val="000000"/>
                <w:sz w:val="24"/>
                <w:szCs w:val="24"/>
              </w:rPr>
              <w:t xml:space="preserve"> капитальному ремонту гидротехнических </w:t>
            </w:r>
            <w:proofErr w:type="spellStart"/>
            <w:r>
              <w:rPr>
                <w:rFonts w:ascii="Times New Roman" w:hAnsi="Times New Roman" w:cs="Times New Roman"/>
                <w:color w:val="000000"/>
                <w:sz w:val="24"/>
                <w:szCs w:val="24"/>
              </w:rPr>
              <w:t>сооружений</w:t>
            </w:r>
            <w:proofErr w:type="gramStart"/>
            <w:r>
              <w:rPr>
                <w:rFonts w:ascii="Times New Roman" w:hAnsi="Times New Roman" w:cs="Times New Roman"/>
                <w:color w:val="000000"/>
                <w:sz w:val="24"/>
                <w:szCs w:val="24"/>
              </w:rPr>
              <w:t>,н</w:t>
            </w:r>
            <w:proofErr w:type="gramEnd"/>
            <w:r>
              <w:rPr>
                <w:rFonts w:ascii="Times New Roman" w:hAnsi="Times New Roman" w:cs="Times New Roman"/>
                <w:color w:val="000000"/>
                <w:sz w:val="24"/>
                <w:szCs w:val="24"/>
              </w:rPr>
              <w:t>аходящихся</w:t>
            </w:r>
            <w:proofErr w:type="spellEnd"/>
            <w:r>
              <w:rPr>
                <w:rFonts w:ascii="Times New Roman" w:hAnsi="Times New Roman" w:cs="Times New Roman"/>
                <w:color w:val="000000"/>
                <w:sz w:val="24"/>
                <w:szCs w:val="24"/>
              </w:rPr>
              <w:t xml:space="preserve"> в муниципальной собственности и бесхозных гидротехнических сооружений в рамках подпрограммы "Развитие водохозяйственного комплекса Ростовской области"государственной программы Ростовской области "Охрана окружающей среды и рационального природопользования"</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05 2 7335</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46,7</w:t>
            </w:r>
          </w:p>
        </w:tc>
      </w:tr>
      <w:tr w:rsidR="00725AF7" w:rsidTr="00725AF7">
        <w:tblPrEx>
          <w:tblCellMar>
            <w:top w:w="0" w:type="dxa"/>
            <w:bottom w:w="0" w:type="dxa"/>
          </w:tblCellMar>
        </w:tblPrEx>
        <w:trPr>
          <w:trHeight w:val="245"/>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3509,5</w:t>
            </w:r>
          </w:p>
        </w:tc>
      </w:tr>
      <w:tr w:rsidR="00725AF7" w:rsidTr="00725AF7">
        <w:tblPrEx>
          <w:tblCellMar>
            <w:top w:w="0" w:type="dxa"/>
            <w:bottom w:w="0" w:type="dxa"/>
          </w:tblCellMar>
        </w:tblPrEx>
        <w:trPr>
          <w:trHeight w:val="245"/>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3459,5</w:t>
            </w:r>
          </w:p>
        </w:tc>
      </w:tr>
      <w:tr w:rsidR="00725AF7" w:rsidTr="00725AF7">
        <w:tblPrEx>
          <w:tblCellMar>
            <w:top w:w="0" w:type="dxa"/>
            <w:bottom w:w="0" w:type="dxa"/>
          </w:tblCellMar>
        </w:tblPrEx>
        <w:trPr>
          <w:trHeight w:val="3530"/>
        </w:trPr>
        <w:tc>
          <w:tcPr>
            <w:tcW w:w="368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Калининского сельского поселения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08 1 2261</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r>
      <w:tr w:rsidR="00725AF7" w:rsidTr="00725AF7">
        <w:tblPrEx>
          <w:tblCellMar>
            <w:top w:w="0" w:type="dxa"/>
            <w:bottom w:w="0" w:type="dxa"/>
          </w:tblCellMar>
        </w:tblPrEx>
        <w:trPr>
          <w:trHeight w:val="2777"/>
        </w:trPr>
        <w:tc>
          <w:tcPr>
            <w:tcW w:w="3686" w:type="dxa"/>
            <w:tcBorders>
              <w:top w:val="single" w:sz="6" w:space="0" w:color="auto"/>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(оказание услуг) муниципальным учреждениям Калининского сельского поселения Цимлянского района в рамках подпрограммы "Развитие культуры" муниципальной программы Калининского сельского поселения "Развитие культуры и туризма</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Субсидии бюджетным учреждениям)</w:t>
            </w:r>
          </w:p>
        </w:tc>
        <w:tc>
          <w:tcPr>
            <w:tcW w:w="1160" w:type="dxa"/>
            <w:tcBorders>
              <w:top w:val="single" w:sz="6" w:space="0" w:color="auto"/>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2" w:space="0" w:color="000000"/>
              <w:bottom w:val="single" w:sz="2" w:space="0" w:color="000000"/>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0410059</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3459,5</w:t>
            </w:r>
          </w:p>
        </w:tc>
      </w:tr>
      <w:tr w:rsidR="00725AF7" w:rsidTr="00725AF7">
        <w:tblPrEx>
          <w:tblCellMar>
            <w:top w:w="0" w:type="dxa"/>
            <w:bottom w:w="0" w:type="dxa"/>
          </w:tblCellMar>
        </w:tblPrEx>
        <w:trPr>
          <w:trHeight w:val="590"/>
        </w:trPr>
        <w:tc>
          <w:tcPr>
            <w:tcW w:w="3686" w:type="dxa"/>
            <w:tcBorders>
              <w:top w:val="single" w:sz="2" w:space="0" w:color="000000"/>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1160" w:type="dxa"/>
            <w:tcBorders>
              <w:top w:val="single" w:sz="2" w:space="0" w:color="000000"/>
              <w:left w:val="single" w:sz="2" w:space="0" w:color="000000"/>
              <w:bottom w:val="single" w:sz="6" w:space="0" w:color="auto"/>
              <w:right w:val="single" w:sz="2" w:space="0" w:color="000000"/>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2" w:space="0" w:color="000000"/>
              <w:left w:val="single" w:sz="2" w:space="0" w:color="000000"/>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725AF7" w:rsidTr="00725AF7">
        <w:tblPrEx>
          <w:tblCellMar>
            <w:top w:w="0" w:type="dxa"/>
            <w:bottom w:w="0" w:type="dxa"/>
          </w:tblCellMar>
        </w:tblPrEx>
        <w:trPr>
          <w:trHeight w:val="3530"/>
        </w:trPr>
        <w:tc>
          <w:tcPr>
            <w:tcW w:w="3686" w:type="dxa"/>
            <w:tcBorders>
              <w:top w:val="single" w:sz="2" w:space="0" w:color="000000"/>
              <w:left w:val="single" w:sz="2" w:space="0" w:color="000000"/>
              <w:bottom w:val="single" w:sz="2" w:space="0" w:color="000000"/>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Физкультурные и массовые спортивные мероприятия в рамках подпрограммы "Развитие физической культуры и массового спорта Калининского сельского поселения</w:t>
            </w:r>
            <w:proofErr w:type="gramStart"/>
            <w:r>
              <w:rPr>
                <w:rFonts w:ascii="Times New Roman" w:hAnsi="Times New Roman" w:cs="Times New Roman"/>
                <w:color w:val="000000"/>
                <w:sz w:val="24"/>
                <w:szCs w:val="24"/>
                <w:u w:val="single"/>
              </w:rPr>
              <w:t>"м</w:t>
            </w:r>
            <w:proofErr w:type="gramEnd"/>
            <w:r>
              <w:rPr>
                <w:rFonts w:ascii="Times New Roman" w:hAnsi="Times New Roman" w:cs="Times New Roman"/>
                <w:color w:val="000000"/>
                <w:sz w:val="24"/>
                <w:szCs w:val="24"/>
                <w:u w:val="single"/>
              </w:rPr>
              <w:t xml:space="preserve">униципальной программы Калининского сельского поселения "Развитие физической культуры и спорта"(Иные закупки </w:t>
            </w:r>
            <w:proofErr w:type="spellStart"/>
            <w:r>
              <w:rPr>
                <w:rFonts w:ascii="Times New Roman" w:hAnsi="Times New Roman" w:cs="Times New Roman"/>
                <w:color w:val="000000"/>
                <w:sz w:val="24"/>
                <w:szCs w:val="24"/>
                <w:u w:val="single"/>
              </w:rPr>
              <w:t>товаров,работ</w:t>
            </w:r>
            <w:proofErr w:type="spellEnd"/>
            <w:r>
              <w:rPr>
                <w:rFonts w:ascii="Times New Roman" w:hAnsi="Times New Roman" w:cs="Times New Roman"/>
                <w:color w:val="000000"/>
                <w:sz w:val="24"/>
                <w:szCs w:val="24"/>
                <w:u w:val="single"/>
              </w:rPr>
              <w:t xml:space="preserve"> и услуг для обеспечения государственных (муниципальных) нужд)</w:t>
            </w:r>
          </w:p>
        </w:tc>
        <w:tc>
          <w:tcPr>
            <w:tcW w:w="1160"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696"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64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79"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723"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55" w:type="dxa"/>
            <w:tcBorders>
              <w:top w:val="single" w:sz="6" w:space="0" w:color="auto"/>
              <w:left w:val="single" w:sz="6" w:space="0" w:color="auto"/>
              <w:bottom w:val="single" w:sz="6" w:space="0" w:color="auto"/>
              <w:right w:val="single" w:sz="6" w:space="0" w:color="auto"/>
            </w:tcBorders>
          </w:tcPr>
          <w:p w:rsidR="00725AF7" w:rsidRDefault="00725AF7">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r>
      <w:tr w:rsidR="00725AF7" w:rsidTr="00725AF7">
        <w:tblPrEx>
          <w:tblCellMar>
            <w:top w:w="0" w:type="dxa"/>
            <w:bottom w:w="0" w:type="dxa"/>
          </w:tblCellMar>
        </w:tblPrEx>
        <w:trPr>
          <w:trHeight w:val="245"/>
        </w:trPr>
        <w:tc>
          <w:tcPr>
            <w:tcW w:w="3686" w:type="dxa"/>
            <w:tcBorders>
              <w:top w:val="single" w:sz="2" w:space="0" w:color="000000"/>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p>
        </w:tc>
        <w:tc>
          <w:tcPr>
            <w:tcW w:w="1160" w:type="dxa"/>
            <w:tcBorders>
              <w:top w:val="single" w:sz="6" w:space="0" w:color="auto"/>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u w:val="single"/>
              </w:rPr>
            </w:pPr>
          </w:p>
        </w:tc>
        <w:tc>
          <w:tcPr>
            <w:tcW w:w="696" w:type="dxa"/>
            <w:tcBorders>
              <w:top w:val="single" w:sz="6" w:space="0" w:color="auto"/>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45" w:type="dxa"/>
            <w:tcBorders>
              <w:top w:val="single" w:sz="6" w:space="0" w:color="auto"/>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79" w:type="dxa"/>
            <w:tcBorders>
              <w:top w:val="single" w:sz="6" w:space="0" w:color="auto"/>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6" w:space="0" w:color="auto"/>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5" w:type="dxa"/>
            <w:tcBorders>
              <w:top w:val="single" w:sz="6" w:space="0" w:color="auto"/>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jc w:val="right"/>
              <w:rPr>
                <w:rFonts w:ascii="Times New Roman" w:hAnsi="Times New Roman" w:cs="Times New Roman"/>
                <w:b/>
                <w:bCs/>
                <w:color w:val="000000"/>
                <w:sz w:val="24"/>
                <w:szCs w:val="24"/>
              </w:rPr>
            </w:pPr>
          </w:p>
        </w:tc>
      </w:tr>
      <w:tr w:rsidR="00725AF7" w:rsidTr="00725AF7">
        <w:tblPrEx>
          <w:tblCellMar>
            <w:top w:w="0" w:type="dxa"/>
            <w:bottom w:w="0" w:type="dxa"/>
          </w:tblCellMar>
        </w:tblPrEx>
        <w:trPr>
          <w:trHeight w:val="245"/>
        </w:trPr>
        <w:tc>
          <w:tcPr>
            <w:tcW w:w="3686" w:type="dxa"/>
            <w:tcBorders>
              <w:top w:val="single" w:sz="2" w:space="0" w:color="000000"/>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p>
        </w:tc>
        <w:tc>
          <w:tcPr>
            <w:tcW w:w="1160" w:type="dxa"/>
            <w:tcBorders>
              <w:top w:val="single" w:sz="2" w:space="0" w:color="000000"/>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rPr>
                <w:rFonts w:ascii="Times New Roman" w:hAnsi="Times New Roman" w:cs="Times New Roman"/>
                <w:b/>
                <w:bCs/>
                <w:color w:val="000000"/>
                <w:sz w:val="24"/>
                <w:szCs w:val="24"/>
              </w:rPr>
            </w:pPr>
          </w:p>
        </w:tc>
        <w:tc>
          <w:tcPr>
            <w:tcW w:w="696" w:type="dxa"/>
            <w:tcBorders>
              <w:top w:val="single" w:sz="2" w:space="0" w:color="000000"/>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645" w:type="dxa"/>
            <w:tcBorders>
              <w:top w:val="single" w:sz="2" w:space="0" w:color="000000"/>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79" w:type="dxa"/>
            <w:tcBorders>
              <w:top w:val="single" w:sz="2" w:space="0" w:color="000000"/>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23" w:type="dxa"/>
            <w:tcBorders>
              <w:top w:val="single" w:sz="2" w:space="0" w:color="000000"/>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355" w:type="dxa"/>
            <w:tcBorders>
              <w:top w:val="single" w:sz="2" w:space="0" w:color="000000"/>
              <w:left w:val="single" w:sz="2" w:space="0" w:color="000000"/>
              <w:bottom w:val="single" w:sz="2" w:space="0" w:color="000000"/>
              <w:right w:val="single" w:sz="2" w:space="0" w:color="000000"/>
            </w:tcBorders>
          </w:tcPr>
          <w:p w:rsidR="00725AF7" w:rsidRDefault="00725AF7">
            <w:pPr>
              <w:autoSpaceDE w:val="0"/>
              <w:autoSpaceDN w:val="0"/>
              <w:adjustRightInd w:val="0"/>
              <w:spacing w:after="0" w:line="240" w:lineRule="auto"/>
              <w:jc w:val="right"/>
              <w:rPr>
                <w:rFonts w:ascii="Times New Roman" w:hAnsi="Times New Roman" w:cs="Times New Roman"/>
                <w:b/>
                <w:bCs/>
                <w:color w:val="000000"/>
                <w:sz w:val="24"/>
                <w:szCs w:val="24"/>
              </w:rPr>
            </w:pPr>
          </w:p>
        </w:tc>
      </w:tr>
      <w:tr w:rsidR="00725AF7" w:rsidTr="00725AF7">
        <w:tblPrEx>
          <w:tblCellMar>
            <w:top w:w="0" w:type="dxa"/>
            <w:bottom w:w="0" w:type="dxa"/>
          </w:tblCellMar>
        </w:tblPrEx>
        <w:trPr>
          <w:trHeight w:val="732"/>
        </w:trPr>
        <w:tc>
          <w:tcPr>
            <w:tcW w:w="6187" w:type="dxa"/>
            <w:gridSpan w:val="4"/>
            <w:tcBorders>
              <w:top w:val="single" w:sz="2" w:space="0" w:color="000000"/>
              <w:left w:val="single" w:sz="2" w:space="0" w:color="000000"/>
              <w:bottom w:val="single" w:sz="2" w:space="0" w:color="000000"/>
              <w:right w:val="nil"/>
            </w:tcBorders>
          </w:tcPr>
          <w:p w:rsidR="00725AF7" w:rsidRDefault="00725AF7" w:rsidP="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Глава Калининского сельского поселения                                  </w:t>
            </w:r>
          </w:p>
        </w:tc>
        <w:tc>
          <w:tcPr>
            <w:tcW w:w="979" w:type="dxa"/>
            <w:tcBorders>
              <w:top w:val="single" w:sz="2" w:space="0" w:color="000000"/>
              <w:left w:val="nil"/>
              <w:bottom w:val="single" w:sz="2" w:space="0" w:color="000000"/>
              <w:right w:val="nil"/>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p>
        </w:tc>
        <w:tc>
          <w:tcPr>
            <w:tcW w:w="723" w:type="dxa"/>
            <w:tcBorders>
              <w:top w:val="single" w:sz="2" w:space="0" w:color="000000"/>
              <w:left w:val="nil"/>
              <w:bottom w:val="single" w:sz="2" w:space="0" w:color="000000"/>
              <w:right w:val="nil"/>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p>
        </w:tc>
        <w:tc>
          <w:tcPr>
            <w:tcW w:w="1355" w:type="dxa"/>
            <w:tcBorders>
              <w:top w:val="single" w:sz="2" w:space="0" w:color="000000"/>
              <w:left w:val="nil"/>
              <w:bottom w:val="single" w:sz="2" w:space="0" w:color="000000"/>
              <w:right w:val="single" w:sz="2" w:space="0" w:color="000000"/>
            </w:tcBorders>
          </w:tcPr>
          <w:p w:rsidR="00725AF7" w:rsidRDefault="00725AF7">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Н.И.Маркин</w:t>
            </w:r>
          </w:p>
        </w:tc>
      </w:tr>
    </w:tbl>
    <w:p w:rsidR="005108BB" w:rsidRDefault="005108BB"/>
    <w:sectPr w:rsidR="005108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25AF7"/>
    <w:rsid w:val="005108BB"/>
    <w:rsid w:val="00725A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1881</Words>
  <Characters>10724</Characters>
  <Application>Microsoft Office Word</Application>
  <DocSecurity>0</DocSecurity>
  <Lines>89</Lines>
  <Paragraphs>25</Paragraphs>
  <ScaleCrop>false</ScaleCrop>
  <Company/>
  <LinksUpToDate>false</LinksUpToDate>
  <CharactersWithSpaces>12580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2013-11-28T07:34:00Z</cp:lastPrinted>
  <dcterms:created xsi:type="dcterms:W3CDTF">2013-11-28T07:33:00Z</dcterms:created>
  <dcterms:modified xsi:type="dcterms:W3CDTF">2013-11-28T07:34:00Z</dcterms:modified>
</cp:coreProperties>
</file>