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30" w:type="dxa"/>
          <w:right w:w="30" w:type="dxa"/>
        </w:tblCellMar>
        <w:tblLook w:val="0000"/>
      </w:tblPr>
      <w:tblGrid>
        <w:gridCol w:w="4147"/>
        <w:gridCol w:w="785"/>
        <w:gridCol w:w="725"/>
        <w:gridCol w:w="1101"/>
        <w:gridCol w:w="812"/>
        <w:gridCol w:w="1391"/>
      </w:tblGrid>
      <w:tr w:rsidR="008C3EAF" w:rsidTr="008C3EAF">
        <w:tblPrEx>
          <w:tblCellMar>
            <w:top w:w="0" w:type="dxa"/>
            <w:bottom w:w="0" w:type="dxa"/>
          </w:tblCellMar>
        </w:tblPrEx>
        <w:trPr>
          <w:trHeight w:val="1957"/>
        </w:trPr>
        <w:tc>
          <w:tcPr>
            <w:tcW w:w="8961" w:type="dxa"/>
            <w:gridSpan w:val="6"/>
            <w:tcBorders>
              <w:top w:val="single" w:sz="2" w:space="0" w:color="000000"/>
              <w:left w:val="single" w:sz="2" w:space="0" w:color="000000"/>
              <w:right w:val="single" w:sz="2" w:space="0" w:color="000000"/>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Приложение 9</w:t>
            </w:r>
          </w:p>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к  решению</w:t>
            </w:r>
          </w:p>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"О бюджете Калининского сельского поселения</w:t>
            </w:r>
          </w:p>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Цимлянского района на 2014 год и</w:t>
            </w:r>
          </w:p>
          <w:p w:rsidR="008C3EAF" w:rsidRDefault="008C3EAF" w:rsidP="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плановый период 2015 и 2016 годов"</w:t>
            </w:r>
          </w:p>
        </w:tc>
      </w:tr>
      <w:tr w:rsidR="008C3EAF" w:rsidTr="008C3EAF">
        <w:tblPrEx>
          <w:tblCellMar>
            <w:top w:w="0" w:type="dxa"/>
            <w:bottom w:w="0" w:type="dxa"/>
          </w:tblCellMar>
        </w:tblPrEx>
        <w:trPr>
          <w:trHeight w:val="274"/>
        </w:trPr>
        <w:tc>
          <w:tcPr>
            <w:tcW w:w="4147" w:type="dxa"/>
            <w:tcBorders>
              <w:top w:val="single" w:sz="2" w:space="0" w:color="000000"/>
              <w:left w:val="single" w:sz="2" w:space="0" w:color="000000"/>
              <w:bottom w:val="single" w:sz="6" w:space="0" w:color="auto"/>
              <w:right w:val="single" w:sz="2" w:space="0" w:color="000000"/>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p>
        </w:tc>
        <w:tc>
          <w:tcPr>
            <w:tcW w:w="785" w:type="dxa"/>
            <w:tcBorders>
              <w:top w:val="single" w:sz="2" w:space="0" w:color="000000"/>
              <w:left w:val="single" w:sz="2" w:space="0" w:color="000000"/>
              <w:bottom w:val="single" w:sz="6" w:space="0" w:color="auto"/>
              <w:right w:val="single" w:sz="2" w:space="0" w:color="000000"/>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p>
        </w:tc>
        <w:tc>
          <w:tcPr>
            <w:tcW w:w="725" w:type="dxa"/>
            <w:tcBorders>
              <w:top w:val="single" w:sz="2" w:space="0" w:color="000000"/>
              <w:left w:val="single" w:sz="2" w:space="0" w:color="000000"/>
              <w:bottom w:val="single" w:sz="6" w:space="0" w:color="auto"/>
              <w:right w:val="single" w:sz="2" w:space="0" w:color="000000"/>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p>
        </w:tc>
        <w:tc>
          <w:tcPr>
            <w:tcW w:w="1101" w:type="dxa"/>
            <w:tcBorders>
              <w:top w:val="single" w:sz="2" w:space="0" w:color="000000"/>
              <w:left w:val="single" w:sz="2" w:space="0" w:color="000000"/>
              <w:bottom w:val="single" w:sz="6" w:space="0" w:color="auto"/>
              <w:right w:val="single" w:sz="2" w:space="0" w:color="000000"/>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p>
        </w:tc>
        <w:tc>
          <w:tcPr>
            <w:tcW w:w="812" w:type="dxa"/>
            <w:tcBorders>
              <w:top w:val="single" w:sz="2" w:space="0" w:color="000000"/>
              <w:left w:val="single" w:sz="2" w:space="0" w:color="000000"/>
              <w:bottom w:val="single" w:sz="6" w:space="0" w:color="auto"/>
              <w:right w:val="single" w:sz="2" w:space="0" w:color="000000"/>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p>
        </w:tc>
        <w:tc>
          <w:tcPr>
            <w:tcW w:w="1391" w:type="dxa"/>
            <w:tcBorders>
              <w:top w:val="single" w:sz="2" w:space="0" w:color="000000"/>
              <w:left w:val="single" w:sz="2" w:space="0" w:color="000000"/>
              <w:bottom w:val="single" w:sz="6" w:space="0" w:color="auto"/>
              <w:right w:val="single" w:sz="2" w:space="0" w:color="000000"/>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p>
        </w:tc>
      </w:tr>
      <w:tr w:rsidR="008C3EAF" w:rsidTr="008C3EAF">
        <w:tblPrEx>
          <w:tblCellMar>
            <w:top w:w="0" w:type="dxa"/>
            <w:bottom w:w="0" w:type="dxa"/>
          </w:tblCellMar>
        </w:tblPrEx>
        <w:trPr>
          <w:trHeight w:val="1685"/>
        </w:trPr>
        <w:tc>
          <w:tcPr>
            <w:tcW w:w="8961" w:type="dxa"/>
            <w:gridSpan w:val="6"/>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Распределение бюджетных ассигнований по разделам, подразделам, целевым статьям (муниципальным программам Калининского сельского поселения и </w:t>
            </w:r>
            <w:proofErr w:type="spellStart"/>
            <w:r>
              <w:rPr>
                <w:rFonts w:ascii="Times New Roman" w:hAnsi="Times New Roman" w:cs="Times New Roman"/>
                <w:color w:val="000000"/>
                <w:sz w:val="28"/>
                <w:szCs w:val="28"/>
              </w:rPr>
              <w:t>непрограммным</w:t>
            </w:r>
            <w:proofErr w:type="spellEnd"/>
            <w:r>
              <w:rPr>
                <w:rFonts w:ascii="Times New Roman" w:hAnsi="Times New Roman" w:cs="Times New Roman"/>
                <w:color w:val="000000"/>
                <w:sz w:val="28"/>
                <w:szCs w:val="28"/>
              </w:rPr>
              <w:t xml:space="preserve"> направлениям деятельности), группам и подгруппам </w:t>
            </w:r>
            <w:proofErr w:type="gramStart"/>
            <w:r>
              <w:rPr>
                <w:rFonts w:ascii="Times New Roman" w:hAnsi="Times New Roman" w:cs="Times New Roman"/>
                <w:color w:val="000000"/>
                <w:sz w:val="28"/>
                <w:szCs w:val="28"/>
              </w:rPr>
              <w:t>видов расходов классификации расходов бюджетов</w:t>
            </w:r>
            <w:proofErr w:type="gramEnd"/>
            <w:r>
              <w:rPr>
                <w:rFonts w:ascii="Times New Roman" w:hAnsi="Times New Roman" w:cs="Times New Roman"/>
                <w:color w:val="000000"/>
                <w:sz w:val="28"/>
                <w:szCs w:val="28"/>
              </w:rPr>
              <w:t xml:space="preserve"> на 2014 год</w:t>
            </w:r>
          </w:p>
        </w:tc>
      </w:tr>
      <w:tr w:rsidR="008C3EAF" w:rsidTr="008C3EAF">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p>
        </w:tc>
      </w:tr>
      <w:tr w:rsidR="008C3EAF" w:rsidTr="008C3EAF">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тыс. </w:t>
            </w:r>
            <w:proofErr w:type="spellStart"/>
            <w:r>
              <w:rPr>
                <w:rFonts w:ascii="Times New Roman" w:hAnsi="Times New Roman" w:cs="Times New Roman"/>
                <w:color w:val="000000"/>
                <w:sz w:val="24"/>
                <w:szCs w:val="24"/>
              </w:rPr>
              <w:t>руб</w:t>
            </w:r>
            <w:proofErr w:type="spellEnd"/>
          </w:p>
        </w:tc>
      </w:tr>
      <w:tr w:rsidR="008C3EAF" w:rsidTr="008C3EAF">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Рз</w:t>
            </w:r>
            <w:proofErr w:type="spellEnd"/>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ПР</w:t>
            </w:r>
            <w:proofErr w:type="gramEnd"/>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ЦСР</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ВР</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Сумма</w:t>
            </w:r>
          </w:p>
        </w:tc>
      </w:tr>
      <w:tr w:rsidR="008C3EAF" w:rsidTr="008C3EAF">
        <w:tblPrEx>
          <w:tblCellMar>
            <w:top w:w="0" w:type="dxa"/>
            <w:bottom w:w="0" w:type="dxa"/>
          </w:tblCellMar>
        </w:tblPrEx>
        <w:trPr>
          <w:trHeight w:val="288"/>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r>
      <w:tr w:rsidR="008C3EAF" w:rsidTr="008C3EAF">
        <w:tblPrEx>
          <w:tblCellMar>
            <w:top w:w="0" w:type="dxa"/>
            <w:bottom w:w="0" w:type="dxa"/>
          </w:tblCellMar>
        </w:tblPrEx>
        <w:trPr>
          <w:trHeight w:val="288"/>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ВСЕГО</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22605,4</w:t>
            </w:r>
          </w:p>
        </w:tc>
      </w:tr>
      <w:tr w:rsidR="008C3EAF" w:rsidTr="008C3EAF">
        <w:tblPrEx>
          <w:tblCellMar>
            <w:top w:w="0" w:type="dxa"/>
            <w:bottom w:w="0" w:type="dxa"/>
          </w:tblCellMar>
        </w:tblPrEx>
        <w:trPr>
          <w:trHeight w:val="550"/>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ОБЩЕГОСУДАРСТВЕННЫЕ ВОПРОСЫ</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3950,3</w:t>
            </w:r>
          </w:p>
        </w:tc>
      </w:tr>
      <w:tr w:rsidR="008C3EAF" w:rsidTr="008C3EAF">
        <w:tblPrEx>
          <w:tblCellMar>
            <w:top w:w="0" w:type="dxa"/>
            <w:bottom w:w="0" w:type="dxa"/>
          </w:tblCellMar>
        </w:tblPrEx>
        <w:trPr>
          <w:trHeight w:val="1320"/>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689,0</w:t>
            </w:r>
          </w:p>
        </w:tc>
      </w:tr>
      <w:tr w:rsidR="008C3EAF" w:rsidTr="008C3EAF">
        <w:tblPrEx>
          <w:tblCellMar>
            <w:top w:w="0" w:type="dxa"/>
            <w:bottom w:w="0" w:type="dxa"/>
          </w:tblCellMar>
        </w:tblPrEx>
        <w:trPr>
          <w:trHeight w:val="2966"/>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roofErr w:type="gramEnd"/>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88 1 0011</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689,0</w:t>
            </w:r>
          </w:p>
        </w:tc>
      </w:tr>
      <w:tr w:rsidR="008C3EAF" w:rsidTr="008C3EAF">
        <w:tblPrEx>
          <w:tblCellMar>
            <w:top w:w="0" w:type="dxa"/>
            <w:bottom w:w="0" w:type="dxa"/>
          </w:tblCellMar>
        </w:tblPrEx>
        <w:trPr>
          <w:trHeight w:val="1776"/>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3166,7</w:t>
            </w:r>
          </w:p>
        </w:tc>
      </w:tr>
      <w:tr w:rsidR="008C3EAF" w:rsidTr="008C3EAF">
        <w:tblPrEx>
          <w:tblCellMar>
            <w:top w:w="0" w:type="dxa"/>
            <w:bottom w:w="0" w:type="dxa"/>
          </w:tblCellMar>
        </w:tblPrEx>
        <w:trPr>
          <w:trHeight w:val="2366"/>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roofErr w:type="gramEnd"/>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89 1 0011</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2614,0</w:t>
            </w:r>
          </w:p>
        </w:tc>
      </w:tr>
      <w:tr w:rsidR="008C3EAF" w:rsidTr="008C3EAF">
        <w:tblPrEx>
          <w:tblCellMar>
            <w:top w:w="0" w:type="dxa"/>
            <w:bottom w:w="0" w:type="dxa"/>
          </w:tblCellMar>
        </w:tblPrEx>
        <w:trPr>
          <w:trHeight w:val="2690"/>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89 1 0019</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533,5</w:t>
            </w:r>
          </w:p>
        </w:tc>
      </w:tr>
      <w:tr w:rsidR="008C3EAF" w:rsidTr="008C3EAF">
        <w:tblPrEx>
          <w:tblCellMar>
            <w:top w:w="0" w:type="dxa"/>
            <w:bottom w:w="0" w:type="dxa"/>
          </w:tblCellMar>
        </w:tblPrEx>
        <w:trPr>
          <w:trHeight w:val="1373"/>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89 1 9999</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19,0</w:t>
            </w:r>
          </w:p>
        </w:tc>
      </w:tr>
      <w:tr w:rsidR="008C3EAF" w:rsidTr="008C3EAF">
        <w:tblPrEx>
          <w:tblCellMar>
            <w:top w:w="0" w:type="dxa"/>
            <w:bottom w:w="0" w:type="dxa"/>
          </w:tblCellMar>
        </w:tblPrEx>
        <w:trPr>
          <w:trHeight w:val="5854"/>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административных правонарушениях»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roofErr w:type="gramEnd"/>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99 9 7239</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r>
      <w:tr w:rsidR="008C3EAF" w:rsidTr="008C3EAF">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Другие общегосударственные вопросы</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94,6</w:t>
            </w:r>
          </w:p>
        </w:tc>
      </w:tr>
      <w:tr w:rsidR="008C3EAF" w:rsidTr="008C3EAF">
        <w:tblPrEx>
          <w:tblCellMar>
            <w:top w:w="0" w:type="dxa"/>
            <w:bottom w:w="0" w:type="dxa"/>
          </w:tblCellMar>
        </w:tblPrEx>
        <w:trPr>
          <w:trHeight w:val="4195"/>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02 1 2154</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8C3EAF" w:rsidTr="008C3EAF">
        <w:tblPrEx>
          <w:tblCellMar>
            <w:top w:w="0" w:type="dxa"/>
            <w:bottom w:w="0" w:type="dxa"/>
          </w:tblCellMar>
        </w:tblPrEx>
        <w:trPr>
          <w:trHeight w:val="3866"/>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02 2 2162</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8C3EAF" w:rsidTr="008C3EAF">
        <w:tblPrEx>
          <w:tblCellMar>
            <w:top w:w="0" w:type="dxa"/>
            <w:bottom w:w="0" w:type="dxa"/>
          </w:tblCellMar>
        </w:tblPrEx>
        <w:trPr>
          <w:trHeight w:val="4025"/>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Реализация комплекса мер направленных на пропаганду </w:t>
            </w:r>
            <w:proofErr w:type="spellStart"/>
            <w:r>
              <w:rPr>
                <w:rFonts w:ascii="Times New Roman" w:hAnsi="Times New Roman" w:cs="Times New Roman"/>
                <w:color w:val="000000"/>
                <w:sz w:val="24"/>
                <w:szCs w:val="24"/>
              </w:rPr>
              <w:t>антинаркотического</w:t>
            </w:r>
            <w:proofErr w:type="spellEnd"/>
            <w:r>
              <w:rPr>
                <w:rFonts w:ascii="Times New Roman" w:hAnsi="Times New Roman" w:cs="Times New Roman"/>
                <w:color w:val="000000"/>
                <w:sz w:val="24"/>
                <w:szCs w:val="24"/>
              </w:rPr>
              <w:t xml:space="preserve">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02 3 2161</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15,0</w:t>
            </w:r>
          </w:p>
        </w:tc>
      </w:tr>
      <w:tr w:rsidR="008C3EAF" w:rsidTr="008C3EAF">
        <w:tblPrEx>
          <w:tblCellMar>
            <w:top w:w="0" w:type="dxa"/>
            <w:bottom w:w="0" w:type="dxa"/>
          </w:tblCellMar>
        </w:tblPrEx>
        <w:trPr>
          <w:trHeight w:val="3163"/>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99 9 2102</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30,2</w:t>
            </w:r>
          </w:p>
        </w:tc>
      </w:tr>
      <w:tr w:rsidR="008C3EAF" w:rsidTr="008C3EAF">
        <w:tblPrEx>
          <w:tblCellMar>
            <w:top w:w="0" w:type="dxa"/>
            <w:bottom w:w="0" w:type="dxa"/>
          </w:tblCellMar>
        </w:tblPrEx>
        <w:trPr>
          <w:trHeight w:val="2366"/>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Оценка муниципального имущества, признание прав и регулирование отношений по муниципальной собственности  Калининского сельского поселения в рамках </w:t>
            </w:r>
            <w:proofErr w:type="spellStart"/>
            <w:r>
              <w:rPr>
                <w:rFonts w:ascii="Times New Roman" w:hAnsi="Times New Roman" w:cs="Times New Roman"/>
                <w:color w:val="000000"/>
                <w:sz w:val="24"/>
                <w:szCs w:val="24"/>
              </w:rPr>
              <w:t>непрограмных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99 9 2296</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46,4</w:t>
            </w:r>
          </w:p>
        </w:tc>
      </w:tr>
      <w:tr w:rsidR="008C3EAF" w:rsidTr="008C3EAF">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ОБОРОНА</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02</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153,6</w:t>
            </w:r>
          </w:p>
        </w:tc>
      </w:tr>
      <w:tr w:rsidR="008C3EAF" w:rsidTr="008C3EAF">
        <w:tblPrEx>
          <w:tblCellMar>
            <w:top w:w="0" w:type="dxa"/>
            <w:bottom w:w="0" w:type="dxa"/>
          </w:tblCellMar>
        </w:tblPrEx>
        <w:trPr>
          <w:trHeight w:val="550"/>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Мобилизационная и вневойсковая подготовка</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153,6</w:t>
            </w:r>
          </w:p>
        </w:tc>
      </w:tr>
      <w:tr w:rsidR="008C3EAF" w:rsidTr="008C3EAF">
        <w:tblPrEx>
          <w:tblCellMar>
            <w:top w:w="0" w:type="dxa"/>
            <w:bottom w:w="0" w:type="dxa"/>
          </w:tblCellMar>
        </w:tblPrEx>
        <w:trPr>
          <w:trHeight w:val="2587"/>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 xml:space="preserve">Расходы на осуществление первичного воинского учета на территориях, где отсутствуют военные комиссариаты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roofErr w:type="gramEnd"/>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99 9 5118</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153,6</w:t>
            </w:r>
          </w:p>
        </w:tc>
      </w:tr>
      <w:tr w:rsidR="008C3EAF" w:rsidTr="008C3EAF">
        <w:tblPrEx>
          <w:tblCellMar>
            <w:top w:w="0" w:type="dxa"/>
            <w:bottom w:w="0" w:type="dxa"/>
          </w:tblCellMar>
        </w:tblPrEx>
        <w:trPr>
          <w:trHeight w:val="1097"/>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БЕЗОПАСНОСТЬ И ПРАВООХРАНИТЕЛЬНАЯ ДЕЯТЕЛЬНОСТЬ</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74,3</w:t>
            </w:r>
          </w:p>
        </w:tc>
      </w:tr>
      <w:tr w:rsidR="008C3EAF" w:rsidTr="008C3EAF">
        <w:tblPrEx>
          <w:tblCellMar>
            <w:top w:w="0" w:type="dxa"/>
            <w:bottom w:w="0" w:type="dxa"/>
          </w:tblCellMar>
        </w:tblPrEx>
        <w:trPr>
          <w:trHeight w:val="1097"/>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74,3</w:t>
            </w:r>
          </w:p>
        </w:tc>
      </w:tr>
      <w:tr w:rsidR="008C3EAF" w:rsidTr="008C3EAF">
        <w:tblPrEx>
          <w:tblCellMar>
            <w:top w:w="0" w:type="dxa"/>
            <w:bottom w:w="0" w:type="dxa"/>
          </w:tblCellMar>
        </w:tblPrEx>
        <w:trPr>
          <w:trHeight w:val="2863"/>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обеспечению пожарной безопасностью в рамках подпрограммы "Пожарная безопасность" муниципальной программы Калининского </w:t>
            </w:r>
            <w:proofErr w:type="spellStart"/>
            <w:r>
              <w:rPr>
                <w:rFonts w:ascii="Times New Roman" w:hAnsi="Times New Roman" w:cs="Times New Roman"/>
                <w:color w:val="000000"/>
                <w:sz w:val="24"/>
                <w:szCs w:val="24"/>
              </w:rPr>
              <w:t>селського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посеелния</w:t>
            </w:r>
            <w:proofErr w:type="spellEnd"/>
            <w:r>
              <w:rPr>
                <w:rFonts w:ascii="Times New Roman" w:hAnsi="Times New Roman" w:cs="Times New Roman"/>
                <w:color w:val="000000"/>
                <w:sz w:val="24"/>
                <w:szCs w:val="24"/>
              </w:rPr>
              <w:t xml:space="preserve"> "Защита населения и территории от чрезвычайных ситуаций, обеспечение пожарной безопасности и безопасности людей на водных объектах</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03 1 2167</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17,9</w:t>
            </w:r>
          </w:p>
        </w:tc>
      </w:tr>
      <w:tr w:rsidR="008C3EAF" w:rsidTr="008C3EAF">
        <w:tblPrEx>
          <w:tblCellMar>
            <w:top w:w="0" w:type="dxa"/>
            <w:bottom w:w="0" w:type="dxa"/>
          </w:tblCellMar>
        </w:tblPrEx>
        <w:trPr>
          <w:trHeight w:val="3840"/>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03 2 2168</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54,3</w:t>
            </w:r>
          </w:p>
        </w:tc>
      </w:tr>
      <w:tr w:rsidR="008C3EAF" w:rsidTr="008C3EAF">
        <w:tblPrEx>
          <w:tblCellMar>
            <w:top w:w="0" w:type="dxa"/>
            <w:bottom w:w="0" w:type="dxa"/>
          </w:tblCellMar>
        </w:tblPrEx>
        <w:trPr>
          <w:trHeight w:val="2875"/>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03 3 2171</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w:t>
            </w:r>
          </w:p>
        </w:tc>
      </w:tr>
      <w:tr w:rsidR="008C3EAF" w:rsidTr="008C3EAF">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НАЦИОНАЛЬНАЯ ЭКОНОМИКА</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13611,0</w:t>
            </w:r>
          </w:p>
        </w:tc>
      </w:tr>
      <w:tr w:rsidR="008C3EAF" w:rsidTr="008C3EAF">
        <w:tblPrEx>
          <w:tblCellMar>
            <w:top w:w="0" w:type="dxa"/>
            <w:bottom w:w="0" w:type="dxa"/>
          </w:tblCellMar>
        </w:tblPrEx>
        <w:trPr>
          <w:trHeight w:val="550"/>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Дорожное хозяйство (дорожные фонды)</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13611,0</w:t>
            </w:r>
          </w:p>
        </w:tc>
      </w:tr>
      <w:tr w:rsidR="008C3EAF" w:rsidTr="008C3EAF">
        <w:tblPrEx>
          <w:tblCellMar>
            <w:top w:w="0" w:type="dxa"/>
            <w:bottom w:w="0" w:type="dxa"/>
          </w:tblCellMar>
        </w:tblPrEx>
        <w:trPr>
          <w:trHeight w:val="3017"/>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07 1 0351</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21,5</w:t>
            </w:r>
          </w:p>
        </w:tc>
      </w:tr>
      <w:tr w:rsidR="008C3EAF" w:rsidTr="008C3EAF">
        <w:tblPrEx>
          <w:tblCellMar>
            <w:top w:w="0" w:type="dxa"/>
            <w:bottom w:w="0" w:type="dxa"/>
          </w:tblCellMar>
        </w:tblPrEx>
        <w:trPr>
          <w:trHeight w:val="3502"/>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07 1 2240</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r>
      <w:tr w:rsidR="008C3EAF" w:rsidTr="008C3EAF">
        <w:tblPrEx>
          <w:tblCellMar>
            <w:top w:w="0" w:type="dxa"/>
            <w:bottom w:w="0" w:type="dxa"/>
          </w:tblCellMar>
        </w:tblPrEx>
        <w:trPr>
          <w:trHeight w:val="3137"/>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07 1 7351</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300,0</w:t>
            </w:r>
          </w:p>
        </w:tc>
      </w:tr>
      <w:tr w:rsidR="008C3EAF" w:rsidTr="008C3EAF">
        <w:tblPrEx>
          <w:tblCellMar>
            <w:top w:w="0" w:type="dxa"/>
            <w:bottom w:w="0" w:type="dxa"/>
          </w:tblCellMar>
        </w:tblPrEx>
        <w:trPr>
          <w:trHeight w:val="3137"/>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Субсидия на строительств</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 xml:space="preserve">реконструкцию) автомобильных дорог общего пользования местного значения с твердым </w:t>
            </w:r>
            <w:proofErr w:type="spellStart"/>
            <w:r>
              <w:rPr>
                <w:rFonts w:ascii="Times New Roman" w:hAnsi="Times New Roman" w:cs="Times New Roman"/>
                <w:color w:val="000000"/>
                <w:sz w:val="24"/>
                <w:szCs w:val="24"/>
              </w:rPr>
              <w:t>покрытием,до</w:t>
            </w:r>
            <w:proofErr w:type="spellEnd"/>
            <w:r>
              <w:rPr>
                <w:rFonts w:ascii="Times New Roman" w:hAnsi="Times New Roman" w:cs="Times New Roman"/>
                <w:color w:val="000000"/>
                <w:sz w:val="24"/>
                <w:szCs w:val="24"/>
              </w:rPr>
              <w:t xml:space="preserve"> сельских населенных пунктов не имеющих круглогодичной связи с сетью автомобильных дорог общего пользования в рамках подпрограммы"Развитие  транспортной инфраструктуры Калининского сельского поселения"программы Калининского сельского поселения"Развитие транспортной </w:t>
            </w:r>
            <w:proofErr w:type="spellStart"/>
            <w:r>
              <w:rPr>
                <w:rFonts w:ascii="Times New Roman" w:hAnsi="Times New Roman" w:cs="Times New Roman"/>
                <w:color w:val="000000"/>
                <w:sz w:val="24"/>
                <w:szCs w:val="24"/>
              </w:rPr>
              <w:lastRenderedPageBreak/>
              <w:t>сиситемы</w:t>
            </w:r>
            <w:proofErr w:type="spellEnd"/>
            <w:r>
              <w:rPr>
                <w:rFonts w:ascii="Times New Roman" w:hAnsi="Times New Roman" w:cs="Times New Roman"/>
                <w:color w:val="000000"/>
                <w:sz w:val="24"/>
                <w:szCs w:val="24"/>
              </w:rPr>
              <w:t>"</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04</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07 1 7349</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12767,4</w:t>
            </w:r>
          </w:p>
        </w:tc>
      </w:tr>
      <w:tr w:rsidR="008C3EAF" w:rsidTr="008C3EAF">
        <w:tblPrEx>
          <w:tblCellMar>
            <w:top w:w="0" w:type="dxa"/>
            <w:bottom w:w="0" w:type="dxa"/>
          </w:tblCellMar>
        </w:tblPrEx>
        <w:trPr>
          <w:trHeight w:val="3137"/>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расходов на строительств</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 xml:space="preserve">реконструкцию) автомобильных дорог общего пользования местного значения с твердым </w:t>
            </w:r>
            <w:proofErr w:type="spellStart"/>
            <w:r>
              <w:rPr>
                <w:rFonts w:ascii="Times New Roman" w:hAnsi="Times New Roman" w:cs="Times New Roman"/>
                <w:color w:val="000000"/>
                <w:sz w:val="24"/>
                <w:szCs w:val="24"/>
              </w:rPr>
              <w:t>покрытием,до</w:t>
            </w:r>
            <w:proofErr w:type="spellEnd"/>
            <w:r>
              <w:rPr>
                <w:rFonts w:ascii="Times New Roman" w:hAnsi="Times New Roman" w:cs="Times New Roman"/>
                <w:color w:val="000000"/>
                <w:sz w:val="24"/>
                <w:szCs w:val="24"/>
              </w:rPr>
              <w:t xml:space="preserve"> сельских населенных пунктов не имеющих круглогодичной связи с сетью автомобильных дорог общего пользования в рамках подпрограммы"развитие  транспортной инфраструктуры Калининского сельского поселения"программы Калининского сельского поселения "Развитие транспортной </w:t>
            </w:r>
            <w:proofErr w:type="spellStart"/>
            <w:r>
              <w:rPr>
                <w:rFonts w:ascii="Times New Roman" w:hAnsi="Times New Roman" w:cs="Times New Roman"/>
                <w:color w:val="000000"/>
                <w:sz w:val="24"/>
                <w:szCs w:val="24"/>
              </w:rPr>
              <w:t>сиситемы</w:t>
            </w:r>
            <w:proofErr w:type="spellEnd"/>
            <w:r>
              <w:rPr>
                <w:rFonts w:ascii="Times New Roman" w:hAnsi="Times New Roman" w:cs="Times New Roman"/>
                <w:color w:val="000000"/>
                <w:sz w:val="24"/>
                <w:szCs w:val="24"/>
              </w:rPr>
              <w:t>"</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07 1 7349</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472,1</w:t>
            </w:r>
          </w:p>
        </w:tc>
      </w:tr>
      <w:tr w:rsidR="008C3EAF" w:rsidTr="008C3EAF">
        <w:tblPrEx>
          <w:tblCellMar>
            <w:top w:w="0" w:type="dxa"/>
            <w:bottom w:w="0" w:type="dxa"/>
          </w:tblCellMar>
        </w:tblPrEx>
        <w:trPr>
          <w:trHeight w:val="550"/>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ЖИЛИЩНО-КОММУНАЛЬНОЕ ХОЗЯЙСТВО</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595,0</w:t>
            </w:r>
          </w:p>
        </w:tc>
      </w:tr>
      <w:tr w:rsidR="008C3EAF" w:rsidTr="008C3EAF">
        <w:tblPrEx>
          <w:tblCellMar>
            <w:top w:w="0" w:type="dxa"/>
            <w:bottom w:w="0" w:type="dxa"/>
          </w:tblCellMar>
        </w:tblPrEx>
        <w:trPr>
          <w:trHeight w:val="430"/>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Коммунальное хозяйство</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450,0</w:t>
            </w:r>
          </w:p>
        </w:tc>
      </w:tr>
      <w:tr w:rsidR="008C3EAF" w:rsidTr="008C3EAF">
        <w:tblPrEx>
          <w:tblCellMar>
            <w:top w:w="0" w:type="dxa"/>
            <w:bottom w:w="0" w:type="dxa"/>
          </w:tblCellMar>
        </w:tblPrEx>
        <w:trPr>
          <w:trHeight w:val="12"/>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w:t>
            </w:r>
            <w:proofErr w:type="spellStart"/>
            <w:r>
              <w:rPr>
                <w:rFonts w:ascii="Times New Roman" w:hAnsi="Times New Roman" w:cs="Times New Roman"/>
                <w:color w:val="000000"/>
                <w:sz w:val="24"/>
                <w:szCs w:val="24"/>
              </w:rPr>
              <w:t>Саркеловского</w:t>
            </w:r>
            <w:proofErr w:type="spellEnd"/>
            <w:r>
              <w:rPr>
                <w:rFonts w:ascii="Times New Roman" w:hAnsi="Times New Roman" w:cs="Times New Roman"/>
                <w:color w:val="000000"/>
                <w:sz w:val="24"/>
                <w:szCs w:val="24"/>
              </w:rPr>
              <w:t xml:space="preserve"> сельского поселения «</w:t>
            </w:r>
            <w:proofErr w:type="spellStart"/>
            <w:r>
              <w:rPr>
                <w:rFonts w:ascii="Times New Roman" w:hAnsi="Times New Roman" w:cs="Times New Roman"/>
                <w:color w:val="000000"/>
                <w:sz w:val="24"/>
                <w:szCs w:val="24"/>
              </w:rPr>
              <w:t>Энергоэффективность</w:t>
            </w:r>
            <w:proofErr w:type="spellEnd"/>
            <w:r>
              <w:rPr>
                <w:rFonts w:ascii="Times New Roman" w:hAnsi="Times New Roman" w:cs="Times New Roman"/>
                <w:color w:val="000000"/>
                <w:sz w:val="24"/>
                <w:szCs w:val="24"/>
              </w:rPr>
              <w:t xml:space="preserve"> и развитие энергетики»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w:t>
            </w:r>
          </w:p>
        </w:tc>
      </w:tr>
      <w:tr w:rsidR="008C3EAF" w:rsidTr="008C3EAF">
        <w:tblPrEx>
          <w:tblCellMar>
            <w:top w:w="0" w:type="dxa"/>
            <w:bottom w:w="0" w:type="dxa"/>
          </w:tblCellMar>
        </w:tblPrEx>
        <w:trPr>
          <w:trHeight w:val="2352"/>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Субсидия на развитие  материальной базы муниципальных образований в сфере обращения с твердыми </w:t>
            </w:r>
            <w:proofErr w:type="gramStart"/>
            <w:r>
              <w:rPr>
                <w:rFonts w:ascii="Times New Roman" w:hAnsi="Times New Roman" w:cs="Times New Roman"/>
                <w:color w:val="000000"/>
                <w:sz w:val="24"/>
                <w:szCs w:val="24"/>
              </w:rPr>
              <w:t>бытовым</w:t>
            </w:r>
            <w:proofErr w:type="gramEnd"/>
            <w:r>
              <w:rPr>
                <w:rFonts w:ascii="Times New Roman" w:hAnsi="Times New Roman" w:cs="Times New Roman"/>
                <w:color w:val="000000"/>
                <w:sz w:val="24"/>
                <w:szCs w:val="24"/>
              </w:rPr>
              <w:t xml:space="preserve"> отходами, включая приобретение мусоровозов в рамках подпрограммы "Формирование комплексной системы управления отход вторичными материальными ресурсами</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05 2 7338</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w:t>
            </w:r>
          </w:p>
        </w:tc>
      </w:tr>
      <w:tr w:rsidR="008C3EAF" w:rsidTr="008C3EAF">
        <w:tblPrEx>
          <w:tblCellMar>
            <w:top w:w="0" w:type="dxa"/>
            <w:bottom w:w="0" w:type="dxa"/>
          </w:tblCellMar>
        </w:tblPrEx>
        <w:trPr>
          <w:trHeight w:val="3895"/>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01 2 2301</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450,0</w:t>
            </w:r>
          </w:p>
        </w:tc>
      </w:tr>
      <w:tr w:rsidR="008C3EAF" w:rsidTr="008C3EAF">
        <w:tblPrEx>
          <w:tblCellMar>
            <w:top w:w="0" w:type="dxa"/>
            <w:bottom w:w="0" w:type="dxa"/>
          </w:tblCellMar>
        </w:tblPrEx>
        <w:trPr>
          <w:trHeight w:val="12"/>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повышению качества водоснабжения населения в рамках подпрограммы  «Создание условий для обеспечения качественными коммунальными услугами населения </w:t>
            </w:r>
            <w:proofErr w:type="spellStart"/>
            <w:r>
              <w:rPr>
                <w:rFonts w:ascii="Times New Roman" w:hAnsi="Times New Roman" w:cs="Times New Roman"/>
                <w:color w:val="000000"/>
                <w:sz w:val="24"/>
                <w:szCs w:val="24"/>
              </w:rPr>
              <w:t>Саркеловского</w:t>
            </w:r>
            <w:proofErr w:type="spellEnd"/>
            <w:r>
              <w:rPr>
                <w:rFonts w:ascii="Times New Roman" w:hAnsi="Times New Roman" w:cs="Times New Roman"/>
                <w:color w:val="000000"/>
                <w:sz w:val="24"/>
                <w:szCs w:val="24"/>
              </w:rPr>
              <w:t xml:space="preserve"> сельского поселения» муниципальной  программы </w:t>
            </w:r>
            <w:proofErr w:type="spellStart"/>
            <w:r>
              <w:rPr>
                <w:rFonts w:ascii="Times New Roman" w:hAnsi="Times New Roman" w:cs="Times New Roman"/>
                <w:color w:val="000000"/>
                <w:sz w:val="24"/>
                <w:szCs w:val="24"/>
              </w:rPr>
              <w:t>Саркеловского</w:t>
            </w:r>
            <w:proofErr w:type="spellEnd"/>
            <w:r>
              <w:rPr>
                <w:rFonts w:ascii="Times New Roman" w:hAnsi="Times New Roman" w:cs="Times New Roman"/>
                <w:color w:val="000000"/>
                <w:sz w:val="24"/>
                <w:szCs w:val="24"/>
              </w:rPr>
              <w:t xml:space="preserve">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01 2 2302</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w:t>
            </w:r>
          </w:p>
        </w:tc>
      </w:tr>
      <w:tr w:rsidR="008C3EAF" w:rsidTr="008C3EAF">
        <w:tblPrEx>
          <w:tblCellMar>
            <w:top w:w="0" w:type="dxa"/>
            <w:bottom w:w="0" w:type="dxa"/>
          </w:tblCellMar>
        </w:tblPrEx>
        <w:trPr>
          <w:trHeight w:val="365"/>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Благоустройство</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145,0</w:t>
            </w:r>
          </w:p>
        </w:tc>
      </w:tr>
      <w:tr w:rsidR="008C3EAF" w:rsidTr="008C3EAF">
        <w:tblPrEx>
          <w:tblCellMar>
            <w:top w:w="0" w:type="dxa"/>
            <w:bottom w:w="0" w:type="dxa"/>
          </w:tblCellMar>
        </w:tblPrEx>
        <w:trPr>
          <w:trHeight w:val="3293"/>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w:t>
            </w:r>
            <w:proofErr w:type="spellStart"/>
            <w:r>
              <w:rPr>
                <w:rFonts w:ascii="Times New Roman" w:hAnsi="Times New Roman" w:cs="Times New Roman"/>
                <w:color w:val="000000"/>
                <w:sz w:val="24"/>
                <w:szCs w:val="24"/>
              </w:rPr>
              <w:t>Калининскогосельского</w:t>
            </w:r>
            <w:proofErr w:type="spellEnd"/>
            <w:r>
              <w:rPr>
                <w:rFonts w:ascii="Times New Roman" w:hAnsi="Times New Roman" w:cs="Times New Roman"/>
                <w:color w:val="000000"/>
                <w:sz w:val="24"/>
                <w:szCs w:val="24"/>
              </w:rPr>
              <w:t xml:space="preserve">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01 3 2303</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w:t>
            </w:r>
          </w:p>
        </w:tc>
      </w:tr>
      <w:tr w:rsidR="008C3EAF" w:rsidTr="008C3EAF">
        <w:tblPrEx>
          <w:tblCellMar>
            <w:top w:w="0" w:type="dxa"/>
            <w:bottom w:w="0" w:type="dxa"/>
          </w:tblCellMar>
        </w:tblPrEx>
        <w:trPr>
          <w:trHeight w:val="4548"/>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01 3 2304</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100,0</w:t>
            </w:r>
          </w:p>
        </w:tc>
      </w:tr>
      <w:tr w:rsidR="008C3EAF" w:rsidTr="008C3EAF">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ОХРАНА ОКРУЖАЮЩЕЙ СРЕДЫ</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706,7</w:t>
            </w:r>
          </w:p>
        </w:tc>
      </w:tr>
      <w:tr w:rsidR="008C3EAF" w:rsidTr="008C3EAF">
        <w:tblPrEx>
          <w:tblCellMar>
            <w:top w:w="0" w:type="dxa"/>
            <w:bottom w:w="0" w:type="dxa"/>
          </w:tblCellMar>
        </w:tblPrEx>
        <w:trPr>
          <w:trHeight w:val="550"/>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Другие вопросы в области охраны окружающей среды</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706,7</w:t>
            </w:r>
          </w:p>
        </w:tc>
      </w:tr>
      <w:tr w:rsidR="008C3EAF" w:rsidTr="008C3EAF">
        <w:tblPrEx>
          <w:tblCellMar>
            <w:top w:w="0" w:type="dxa"/>
            <w:bottom w:w="0" w:type="dxa"/>
          </w:tblCellMar>
        </w:tblPrEx>
        <w:trPr>
          <w:trHeight w:val="3410"/>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05 2 9999</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8C3EAF" w:rsidTr="008C3EAF">
        <w:tblPrEx>
          <w:tblCellMar>
            <w:top w:w="0" w:type="dxa"/>
            <w:bottom w:w="0" w:type="dxa"/>
          </w:tblCellMar>
        </w:tblPrEx>
        <w:trPr>
          <w:trHeight w:val="3410"/>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Субсидия на разработку проектно-сметной </w:t>
            </w:r>
            <w:proofErr w:type="spellStart"/>
            <w:r>
              <w:rPr>
                <w:rFonts w:ascii="Times New Roman" w:hAnsi="Times New Roman" w:cs="Times New Roman"/>
                <w:color w:val="000000"/>
                <w:sz w:val="24"/>
                <w:szCs w:val="24"/>
              </w:rPr>
              <w:t>документациипо</w:t>
            </w:r>
            <w:proofErr w:type="spellEnd"/>
            <w:r>
              <w:rPr>
                <w:rFonts w:ascii="Times New Roman" w:hAnsi="Times New Roman" w:cs="Times New Roman"/>
                <w:color w:val="000000"/>
                <w:sz w:val="24"/>
                <w:szCs w:val="24"/>
              </w:rPr>
              <w:t xml:space="preserve"> капитальному ремонту гидротехнических </w:t>
            </w:r>
            <w:proofErr w:type="spellStart"/>
            <w:r>
              <w:rPr>
                <w:rFonts w:ascii="Times New Roman" w:hAnsi="Times New Roman" w:cs="Times New Roman"/>
                <w:color w:val="000000"/>
                <w:sz w:val="24"/>
                <w:szCs w:val="24"/>
              </w:rPr>
              <w:t>сооружений</w:t>
            </w:r>
            <w:proofErr w:type="gramStart"/>
            <w:r>
              <w:rPr>
                <w:rFonts w:ascii="Times New Roman" w:hAnsi="Times New Roman" w:cs="Times New Roman"/>
                <w:color w:val="000000"/>
                <w:sz w:val="24"/>
                <w:szCs w:val="24"/>
              </w:rPr>
              <w:t>,н</w:t>
            </w:r>
            <w:proofErr w:type="gramEnd"/>
            <w:r>
              <w:rPr>
                <w:rFonts w:ascii="Times New Roman" w:hAnsi="Times New Roman" w:cs="Times New Roman"/>
                <w:color w:val="000000"/>
                <w:sz w:val="24"/>
                <w:szCs w:val="24"/>
              </w:rPr>
              <w:t>аходящихся</w:t>
            </w:r>
            <w:proofErr w:type="spellEnd"/>
            <w:r>
              <w:rPr>
                <w:rFonts w:ascii="Times New Roman" w:hAnsi="Times New Roman" w:cs="Times New Roman"/>
                <w:color w:val="000000"/>
                <w:sz w:val="24"/>
                <w:szCs w:val="24"/>
              </w:rPr>
              <w:t xml:space="preserve"> в муниципальной собственности и бесхозных гидротехнических сооружений в рамках подпрограммы "Развитие водохозяйственного комплекса Калининского сельского поселения" программы Калининского сельского поселения "Охрана окружающей среды и рационального природопользования"</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05 2 7335</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650,0</w:t>
            </w:r>
          </w:p>
        </w:tc>
      </w:tr>
      <w:tr w:rsidR="008C3EAF" w:rsidTr="008C3EAF">
        <w:tblPrEx>
          <w:tblCellMar>
            <w:top w:w="0" w:type="dxa"/>
            <w:bottom w:w="0" w:type="dxa"/>
          </w:tblCellMar>
        </w:tblPrEx>
        <w:trPr>
          <w:trHeight w:val="3410"/>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lastRenderedPageBreak/>
              <w:t>Софинансирование</w:t>
            </w:r>
            <w:proofErr w:type="spellEnd"/>
            <w:r>
              <w:rPr>
                <w:rFonts w:ascii="Times New Roman" w:hAnsi="Times New Roman" w:cs="Times New Roman"/>
                <w:color w:val="000000"/>
                <w:sz w:val="24"/>
                <w:szCs w:val="24"/>
              </w:rPr>
              <w:t xml:space="preserve"> расходов на разработку проектно-сметной </w:t>
            </w:r>
            <w:proofErr w:type="spellStart"/>
            <w:r>
              <w:rPr>
                <w:rFonts w:ascii="Times New Roman" w:hAnsi="Times New Roman" w:cs="Times New Roman"/>
                <w:color w:val="000000"/>
                <w:sz w:val="24"/>
                <w:szCs w:val="24"/>
              </w:rPr>
              <w:t>документациипо</w:t>
            </w:r>
            <w:proofErr w:type="spellEnd"/>
            <w:r>
              <w:rPr>
                <w:rFonts w:ascii="Times New Roman" w:hAnsi="Times New Roman" w:cs="Times New Roman"/>
                <w:color w:val="000000"/>
                <w:sz w:val="24"/>
                <w:szCs w:val="24"/>
              </w:rPr>
              <w:t xml:space="preserve"> капитальному ремонту гидротехнических </w:t>
            </w:r>
            <w:proofErr w:type="spellStart"/>
            <w:r>
              <w:rPr>
                <w:rFonts w:ascii="Times New Roman" w:hAnsi="Times New Roman" w:cs="Times New Roman"/>
                <w:color w:val="000000"/>
                <w:sz w:val="24"/>
                <w:szCs w:val="24"/>
              </w:rPr>
              <w:t>сооружений</w:t>
            </w:r>
            <w:proofErr w:type="gramStart"/>
            <w:r>
              <w:rPr>
                <w:rFonts w:ascii="Times New Roman" w:hAnsi="Times New Roman" w:cs="Times New Roman"/>
                <w:color w:val="000000"/>
                <w:sz w:val="24"/>
                <w:szCs w:val="24"/>
              </w:rPr>
              <w:t>,н</w:t>
            </w:r>
            <w:proofErr w:type="gramEnd"/>
            <w:r>
              <w:rPr>
                <w:rFonts w:ascii="Times New Roman" w:hAnsi="Times New Roman" w:cs="Times New Roman"/>
                <w:color w:val="000000"/>
                <w:sz w:val="24"/>
                <w:szCs w:val="24"/>
              </w:rPr>
              <w:t>аходящихся</w:t>
            </w:r>
            <w:proofErr w:type="spellEnd"/>
            <w:r>
              <w:rPr>
                <w:rFonts w:ascii="Times New Roman" w:hAnsi="Times New Roman" w:cs="Times New Roman"/>
                <w:color w:val="000000"/>
                <w:sz w:val="24"/>
                <w:szCs w:val="24"/>
              </w:rPr>
              <w:t xml:space="preserve"> в муниципальной собственности и бесхозных гидротехнических сооружений в рамках подпрограммы "Развитие водохозяйственного комплекса Калининского сельского поселения" программы Калининского сельского поселения "Охрана окружающей среды и рационального природопользования"</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05 2 7335</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46,7</w:t>
            </w:r>
          </w:p>
        </w:tc>
      </w:tr>
      <w:tr w:rsidR="008C3EAF" w:rsidTr="008C3EAF">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КУЛЬТУРА, КИНЕМАТОГРАФИЯ</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08</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3509,5</w:t>
            </w:r>
          </w:p>
        </w:tc>
      </w:tr>
      <w:tr w:rsidR="008C3EAF" w:rsidTr="008C3EAF">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Культура</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3459,5</w:t>
            </w:r>
          </w:p>
        </w:tc>
      </w:tr>
      <w:tr w:rsidR="008C3EAF" w:rsidTr="008C3EAF">
        <w:tblPrEx>
          <w:tblCellMar>
            <w:top w:w="0" w:type="dxa"/>
            <w:bottom w:w="0" w:type="dxa"/>
          </w:tblCellMar>
        </w:tblPrEx>
        <w:trPr>
          <w:trHeight w:val="4246"/>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Калининского сельского поселения «</w:t>
            </w:r>
            <w:proofErr w:type="spellStart"/>
            <w:r>
              <w:rPr>
                <w:rFonts w:ascii="Times New Roman" w:hAnsi="Times New Roman" w:cs="Times New Roman"/>
                <w:color w:val="000000"/>
                <w:sz w:val="24"/>
                <w:szCs w:val="24"/>
              </w:rPr>
              <w:t>Энергоэффективность</w:t>
            </w:r>
            <w:proofErr w:type="spellEnd"/>
            <w:r>
              <w:rPr>
                <w:rFonts w:ascii="Times New Roman" w:hAnsi="Times New Roman" w:cs="Times New Roman"/>
                <w:color w:val="000000"/>
                <w:sz w:val="24"/>
                <w:szCs w:val="24"/>
              </w:rPr>
              <w:t xml:space="preserve"> и развитие энергетики»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08 1 2261</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r>
      <w:tr w:rsidR="008C3EAF" w:rsidTr="008C3EAF">
        <w:tblPrEx>
          <w:tblCellMar>
            <w:top w:w="0" w:type="dxa"/>
            <w:bottom w:w="0" w:type="dxa"/>
          </w:tblCellMar>
        </w:tblPrEx>
        <w:trPr>
          <w:trHeight w:val="3228"/>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обеспечение деятельности (оказание услуг) муниципальных учреждений Калининского 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04 1 0059</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3459,5</w:t>
            </w:r>
          </w:p>
        </w:tc>
      </w:tr>
      <w:tr w:rsidR="008C3EAF" w:rsidTr="008C3EAF">
        <w:tblPrEx>
          <w:tblCellMar>
            <w:top w:w="0" w:type="dxa"/>
            <w:bottom w:w="0" w:type="dxa"/>
          </w:tblCellMar>
        </w:tblPrEx>
        <w:trPr>
          <w:trHeight w:val="550"/>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ФИЗИЧЕСКАЯ КУЛЬТУРА И СПОРТ</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11</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5,0</w:t>
            </w:r>
          </w:p>
        </w:tc>
      </w:tr>
      <w:tr w:rsidR="008C3EAF" w:rsidTr="008C3EAF">
        <w:tblPrEx>
          <w:tblCellMar>
            <w:top w:w="0" w:type="dxa"/>
            <w:bottom w:w="0" w:type="dxa"/>
          </w:tblCellMar>
        </w:tblPrEx>
        <w:trPr>
          <w:trHeight w:val="274"/>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Физическая культура</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8C3EAF" w:rsidTr="008C3EAF">
        <w:tblPrEx>
          <w:tblCellMar>
            <w:top w:w="0" w:type="dxa"/>
            <w:bottom w:w="0" w:type="dxa"/>
          </w:tblCellMar>
        </w:tblPrEx>
        <w:trPr>
          <w:trHeight w:val="3293"/>
        </w:trPr>
        <w:tc>
          <w:tcPr>
            <w:tcW w:w="4147"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78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25"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110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06 1 2195</w:t>
            </w:r>
          </w:p>
        </w:tc>
        <w:tc>
          <w:tcPr>
            <w:tcW w:w="812"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91" w:type="dxa"/>
            <w:tcBorders>
              <w:top w:val="single" w:sz="6" w:space="0" w:color="auto"/>
              <w:left w:val="single" w:sz="6" w:space="0" w:color="auto"/>
              <w:bottom w:val="single" w:sz="6" w:space="0" w:color="auto"/>
              <w:right w:val="single" w:sz="6" w:space="0" w:color="auto"/>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8C3EAF" w:rsidTr="008C3EAF">
        <w:tblPrEx>
          <w:tblCellMar>
            <w:top w:w="0" w:type="dxa"/>
            <w:bottom w:w="0" w:type="dxa"/>
          </w:tblCellMar>
        </w:tblPrEx>
        <w:trPr>
          <w:trHeight w:val="338"/>
        </w:trPr>
        <w:tc>
          <w:tcPr>
            <w:tcW w:w="4147" w:type="dxa"/>
            <w:tcBorders>
              <w:top w:val="single" w:sz="6" w:space="0" w:color="auto"/>
              <w:left w:val="single" w:sz="2" w:space="0" w:color="000000"/>
              <w:bottom w:val="single" w:sz="2" w:space="0" w:color="000000"/>
              <w:right w:val="single" w:sz="2" w:space="0" w:color="000000"/>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p>
        </w:tc>
        <w:tc>
          <w:tcPr>
            <w:tcW w:w="785" w:type="dxa"/>
            <w:tcBorders>
              <w:top w:val="single" w:sz="6" w:space="0" w:color="auto"/>
              <w:left w:val="single" w:sz="2" w:space="0" w:color="000000"/>
              <w:bottom w:val="single" w:sz="2" w:space="0" w:color="000000"/>
              <w:right w:val="single" w:sz="2" w:space="0" w:color="000000"/>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725" w:type="dxa"/>
            <w:tcBorders>
              <w:top w:val="single" w:sz="6" w:space="0" w:color="auto"/>
              <w:left w:val="single" w:sz="2" w:space="0" w:color="000000"/>
              <w:bottom w:val="single" w:sz="2" w:space="0" w:color="000000"/>
              <w:right w:val="single" w:sz="2" w:space="0" w:color="000000"/>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1101" w:type="dxa"/>
            <w:tcBorders>
              <w:top w:val="single" w:sz="6" w:space="0" w:color="auto"/>
              <w:left w:val="single" w:sz="2" w:space="0" w:color="000000"/>
              <w:bottom w:val="single" w:sz="2" w:space="0" w:color="000000"/>
              <w:right w:val="single" w:sz="2" w:space="0" w:color="000000"/>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6" w:space="0" w:color="auto"/>
              <w:left w:val="single" w:sz="2" w:space="0" w:color="000000"/>
              <w:bottom w:val="single" w:sz="2" w:space="0" w:color="000000"/>
              <w:right w:val="single" w:sz="2" w:space="0" w:color="000000"/>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1391" w:type="dxa"/>
            <w:tcBorders>
              <w:top w:val="single" w:sz="6" w:space="0" w:color="auto"/>
              <w:left w:val="single" w:sz="2" w:space="0" w:color="000000"/>
              <w:bottom w:val="single" w:sz="2" w:space="0" w:color="000000"/>
              <w:right w:val="single" w:sz="2" w:space="0" w:color="000000"/>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p>
        </w:tc>
      </w:tr>
      <w:tr w:rsidR="008C3EAF" w:rsidTr="008C3EAF">
        <w:tblPrEx>
          <w:tblCellMar>
            <w:top w:w="0" w:type="dxa"/>
            <w:bottom w:w="0" w:type="dxa"/>
          </w:tblCellMar>
        </w:tblPrEx>
        <w:trPr>
          <w:trHeight w:val="274"/>
        </w:trPr>
        <w:tc>
          <w:tcPr>
            <w:tcW w:w="4147" w:type="dxa"/>
            <w:tcBorders>
              <w:top w:val="single" w:sz="2" w:space="0" w:color="000000"/>
              <w:left w:val="single" w:sz="2" w:space="0" w:color="000000"/>
              <w:bottom w:val="single" w:sz="2" w:space="0" w:color="000000"/>
              <w:right w:val="single" w:sz="2" w:space="0" w:color="000000"/>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p>
        </w:tc>
        <w:tc>
          <w:tcPr>
            <w:tcW w:w="785" w:type="dxa"/>
            <w:tcBorders>
              <w:top w:val="single" w:sz="2" w:space="0" w:color="000000"/>
              <w:left w:val="single" w:sz="2" w:space="0" w:color="000000"/>
              <w:bottom w:val="single" w:sz="2" w:space="0" w:color="000000"/>
              <w:right w:val="single" w:sz="2" w:space="0" w:color="000000"/>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725" w:type="dxa"/>
            <w:tcBorders>
              <w:top w:val="single" w:sz="2" w:space="0" w:color="000000"/>
              <w:left w:val="single" w:sz="2" w:space="0" w:color="000000"/>
              <w:bottom w:val="single" w:sz="2" w:space="0" w:color="000000"/>
              <w:right w:val="single" w:sz="2" w:space="0" w:color="000000"/>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1101" w:type="dxa"/>
            <w:tcBorders>
              <w:top w:val="single" w:sz="2" w:space="0" w:color="000000"/>
              <w:left w:val="single" w:sz="2" w:space="0" w:color="000000"/>
              <w:bottom w:val="single" w:sz="2" w:space="0" w:color="000000"/>
              <w:right w:val="single" w:sz="2" w:space="0" w:color="000000"/>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812" w:type="dxa"/>
            <w:tcBorders>
              <w:top w:val="single" w:sz="2" w:space="0" w:color="000000"/>
              <w:left w:val="single" w:sz="2" w:space="0" w:color="000000"/>
              <w:bottom w:val="single" w:sz="2" w:space="0" w:color="000000"/>
              <w:right w:val="single" w:sz="2" w:space="0" w:color="000000"/>
            </w:tcBorders>
          </w:tcPr>
          <w:p w:rsidR="008C3EAF" w:rsidRDefault="008C3EAF">
            <w:pPr>
              <w:autoSpaceDE w:val="0"/>
              <w:autoSpaceDN w:val="0"/>
              <w:adjustRightInd w:val="0"/>
              <w:spacing w:after="0" w:line="240" w:lineRule="auto"/>
              <w:jc w:val="center"/>
              <w:rPr>
                <w:rFonts w:ascii="Times New Roman" w:hAnsi="Times New Roman" w:cs="Times New Roman"/>
                <w:color w:val="000000"/>
                <w:sz w:val="24"/>
                <w:szCs w:val="24"/>
              </w:rPr>
            </w:pPr>
          </w:p>
        </w:tc>
        <w:tc>
          <w:tcPr>
            <w:tcW w:w="1391" w:type="dxa"/>
            <w:tcBorders>
              <w:top w:val="single" w:sz="2" w:space="0" w:color="000000"/>
              <w:left w:val="single" w:sz="2" w:space="0" w:color="000000"/>
              <w:bottom w:val="single" w:sz="2" w:space="0" w:color="000000"/>
              <w:right w:val="single" w:sz="2" w:space="0" w:color="000000"/>
            </w:tcBorders>
          </w:tcPr>
          <w:p w:rsidR="008C3EAF" w:rsidRDefault="008C3EAF">
            <w:pPr>
              <w:autoSpaceDE w:val="0"/>
              <w:autoSpaceDN w:val="0"/>
              <w:adjustRightInd w:val="0"/>
              <w:spacing w:after="0" w:line="240" w:lineRule="auto"/>
              <w:jc w:val="right"/>
              <w:rPr>
                <w:rFonts w:ascii="Times New Roman" w:hAnsi="Times New Roman" w:cs="Times New Roman"/>
                <w:color w:val="000000"/>
                <w:sz w:val="24"/>
                <w:szCs w:val="24"/>
              </w:rPr>
            </w:pPr>
          </w:p>
        </w:tc>
      </w:tr>
      <w:tr w:rsidR="008C3EAF" w:rsidTr="008C3EAF">
        <w:tblPrEx>
          <w:tblCellMar>
            <w:top w:w="0" w:type="dxa"/>
            <w:bottom w:w="0" w:type="dxa"/>
          </w:tblCellMar>
        </w:tblPrEx>
        <w:trPr>
          <w:trHeight w:val="823"/>
        </w:trPr>
        <w:tc>
          <w:tcPr>
            <w:tcW w:w="6758" w:type="dxa"/>
            <w:gridSpan w:val="4"/>
            <w:tcBorders>
              <w:top w:val="single" w:sz="2" w:space="0" w:color="000000"/>
              <w:left w:val="single" w:sz="2" w:space="0" w:color="000000"/>
              <w:bottom w:val="single" w:sz="2" w:space="0" w:color="000000"/>
              <w:right w:val="nil"/>
            </w:tcBorders>
          </w:tcPr>
          <w:p w:rsidR="008C3EAF" w:rsidRDefault="008C3EAF" w:rsidP="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Глава Калининского сельского поселения                                 </w:t>
            </w:r>
          </w:p>
        </w:tc>
        <w:tc>
          <w:tcPr>
            <w:tcW w:w="812" w:type="dxa"/>
            <w:tcBorders>
              <w:top w:val="single" w:sz="2" w:space="0" w:color="000000"/>
              <w:left w:val="nil"/>
              <w:bottom w:val="single" w:sz="2" w:space="0" w:color="000000"/>
              <w:right w:val="nil"/>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p>
        </w:tc>
        <w:tc>
          <w:tcPr>
            <w:tcW w:w="1391" w:type="dxa"/>
            <w:tcBorders>
              <w:top w:val="single" w:sz="2" w:space="0" w:color="000000"/>
              <w:left w:val="nil"/>
              <w:bottom w:val="single" w:sz="2" w:space="0" w:color="000000"/>
              <w:right w:val="single" w:sz="2" w:space="0" w:color="000000"/>
            </w:tcBorders>
          </w:tcPr>
          <w:p w:rsidR="008C3EAF" w:rsidRDefault="008C3EAF">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Н.И.Маркин</w:t>
            </w:r>
          </w:p>
        </w:tc>
      </w:tr>
    </w:tbl>
    <w:p w:rsidR="008C3EAF" w:rsidRDefault="008C3EAF"/>
    <w:sectPr w:rsidR="008C3E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C3EAF"/>
    <w:rsid w:val="007E5995"/>
    <w:rsid w:val="008C3E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2036</Words>
  <Characters>11608</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cp:lastPrinted>2013-11-28T07:29:00Z</cp:lastPrinted>
  <dcterms:created xsi:type="dcterms:W3CDTF">2013-11-28T07:28:00Z</dcterms:created>
  <dcterms:modified xsi:type="dcterms:W3CDTF">2013-11-28T07:29:00Z</dcterms:modified>
</cp:coreProperties>
</file>