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 w:rsidR="00B07306">
        <w:rPr>
          <w:b/>
          <w:i/>
          <w:sz w:val="20"/>
          <w:szCs w:val="20"/>
        </w:rPr>
        <w:t xml:space="preserve">  </w:t>
      </w:r>
      <w:r w:rsidR="008838BA">
        <w:rPr>
          <w:b/>
          <w:i/>
          <w:sz w:val="20"/>
          <w:szCs w:val="20"/>
        </w:rPr>
        <w:t xml:space="preserve">                           </w:t>
      </w:r>
      <w:r w:rsidRPr="0003182E">
        <w:rPr>
          <w:b/>
          <w:sz w:val="28"/>
          <w:szCs w:val="28"/>
        </w:rPr>
        <w:t xml:space="preserve">РОСТОВСКАЯ ОБЛАСТЬ     </w:t>
      </w:r>
      <w:r w:rsidR="008838BA">
        <w:rPr>
          <w:b/>
          <w:sz w:val="28"/>
          <w:szCs w:val="28"/>
        </w:rPr>
        <w:t>ПРОЕКТ</w:t>
      </w:r>
      <w:r w:rsidRPr="0003182E">
        <w:rPr>
          <w:b/>
          <w:sz w:val="28"/>
          <w:szCs w:val="28"/>
        </w:rPr>
        <w:t xml:space="preserve">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2938BD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68F3">
        <w:rPr>
          <w:b/>
          <w:bCs/>
          <w:sz w:val="28"/>
          <w:szCs w:val="28"/>
        </w:rPr>
        <w:t xml:space="preserve">       </w:t>
      </w:r>
      <w:r w:rsidR="0067079F"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838BA">
        <w:rPr>
          <w:sz w:val="28"/>
          <w:szCs w:val="28"/>
        </w:rPr>
        <w:t>_______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</w:t>
      </w:r>
      <w:r w:rsidR="0067079F" w:rsidRPr="00700821">
        <w:rPr>
          <w:sz w:val="28"/>
          <w:szCs w:val="28"/>
        </w:rPr>
        <w:t xml:space="preserve"> № </w:t>
      </w:r>
      <w:r w:rsidR="008838BA">
        <w:rPr>
          <w:sz w:val="28"/>
          <w:szCs w:val="28"/>
        </w:rPr>
        <w:t>______</w:t>
      </w:r>
      <w:r w:rsidR="0067079F">
        <w:rPr>
          <w:sz w:val="28"/>
          <w:szCs w:val="28"/>
        </w:rPr>
        <w:t xml:space="preserve">                                 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31"/>
      </w:tblGrid>
      <w:tr w:rsidR="00C268F3" w:rsidRPr="00C268F3" w:rsidTr="00C268F3">
        <w:trPr>
          <w:trHeight w:val="1117"/>
        </w:trPr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8029BE" w:rsidRPr="00C268F3" w:rsidRDefault="008029BE" w:rsidP="00DF6ACD">
            <w:pPr>
              <w:suppressAutoHyphens w:val="0"/>
              <w:spacing w:line="276" w:lineRule="auto"/>
              <w:jc w:val="both"/>
              <w:rPr>
                <w:rFonts w:eastAsiaTheme="minorEastAsia"/>
                <w:kern w:val="0"/>
                <w:sz w:val="28"/>
                <w:szCs w:val="28"/>
                <w:lang w:eastAsia="ru-RU"/>
              </w:rPr>
            </w:pPr>
            <w:bookmarkStart w:id="0" w:name="_GoBack"/>
            <w:r w:rsidRPr="00C268F3">
              <w:rPr>
                <w:kern w:val="0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C268F3">
              <w:rPr>
                <w:kern w:val="0"/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C268F3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C268F3">
              <w:rPr>
                <w:rFonts w:eastAsiaTheme="minorEastAsia"/>
                <w:kern w:val="0"/>
                <w:sz w:val="28"/>
                <w:szCs w:val="28"/>
                <w:lang w:eastAsia="ru-RU"/>
              </w:rPr>
              <w:t xml:space="preserve">Правил благоустройства, уборки и содержания территории муниципального образования </w:t>
            </w:r>
            <w:r w:rsidRPr="00C268F3">
              <w:rPr>
                <w:rFonts w:eastAsiaTheme="minorEastAsia"/>
                <w:spacing w:val="-2"/>
                <w:kern w:val="0"/>
                <w:sz w:val="28"/>
                <w:szCs w:val="28"/>
                <w:lang w:eastAsia="ru-RU"/>
              </w:rPr>
              <w:t>«Калининское сельское поселение</w:t>
            </w:r>
            <w:r w:rsidR="00C268F3" w:rsidRPr="00C268F3">
              <w:rPr>
                <w:rFonts w:eastAsiaTheme="minorEastAsia"/>
                <w:spacing w:val="-2"/>
                <w:kern w:val="0"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DF6ACD" w:rsidRPr="00C268F3" w:rsidRDefault="00DF6ACD" w:rsidP="00DF6ACD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kern w:val="0"/>
          <w:sz w:val="28"/>
          <w:szCs w:val="28"/>
          <w:lang w:eastAsia="ru-RU"/>
        </w:rPr>
      </w:pPr>
    </w:p>
    <w:p w:rsidR="00B36331" w:rsidRPr="00C268F3" w:rsidRDefault="00B36331" w:rsidP="00C268F3">
      <w:pPr>
        <w:suppressAutoHyphens w:val="0"/>
        <w:spacing w:after="200"/>
        <w:jc w:val="both"/>
        <w:rPr>
          <w:rFonts w:eastAsiaTheme="minorEastAsia"/>
          <w:b/>
          <w:kern w:val="0"/>
          <w:sz w:val="28"/>
          <w:szCs w:val="28"/>
          <w:lang w:eastAsia="ru-RU"/>
        </w:rPr>
      </w:pPr>
      <w:r w:rsidRPr="00C268F3">
        <w:rPr>
          <w:rFonts w:eastAsiaTheme="minorEastAsia"/>
          <w:sz w:val="28"/>
          <w:szCs w:val="28"/>
          <w:lang w:eastAsia="ru-RU"/>
        </w:rPr>
        <w:t xml:space="preserve">        </w:t>
      </w:r>
      <w:proofErr w:type="gramStart"/>
      <w:r w:rsidRPr="00C268F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25.10.2002 № 273-ЗС «Об административных правонарушениях», вступлением в законную силу Областного закона от 20.02.2025 г. № 256-ЗС « О регулировании отдельных вопросов Правилами благоустройства территорий поселений и городских округов в Ростовской области», </w:t>
      </w:r>
      <w:r w:rsidRPr="00C268F3">
        <w:rPr>
          <w:rFonts w:eastAsiaTheme="minorEastAsia"/>
          <w:kern w:val="0"/>
          <w:sz w:val="28"/>
          <w:szCs w:val="28"/>
          <w:lang w:eastAsia="ru-RU"/>
        </w:rPr>
        <w:t>в соответствии с частью 5 ст.30 Жилищного кодекса</w:t>
      </w:r>
      <w:proofErr w:type="gramEnd"/>
      <w:r w:rsidRPr="00C268F3">
        <w:rPr>
          <w:rFonts w:eastAsiaTheme="minorEastAsia"/>
          <w:kern w:val="0"/>
          <w:sz w:val="28"/>
          <w:szCs w:val="28"/>
          <w:lang w:eastAsia="ru-RU"/>
        </w:rPr>
        <w:t xml:space="preserve"> Российской Федерации (в редакции от 31.01.2016) и частью 4 ст. 24.7 Федерального закона от 24.06.1998 № 89 ФЗ «Об отходах производства и потребления (в редакции от 29.12.2015, с изменениями на 25.12.2018г.),  руководствуясь Уставом муниципального образования «Калининское сельское поселение», Собрание депутатов Калининского сельского поселения,</w:t>
      </w:r>
    </w:p>
    <w:p w:rsidR="00DF6ACD" w:rsidRDefault="00B36331" w:rsidP="00B36331">
      <w:pPr>
        <w:pStyle w:val="afd"/>
        <w:jc w:val="both"/>
        <w:rPr>
          <w:rFonts w:eastAsiaTheme="minorEastAsia"/>
          <w:bCs/>
          <w:szCs w:val="28"/>
          <w:lang w:eastAsia="ru-RU"/>
        </w:rPr>
      </w:pPr>
      <w:r w:rsidRPr="00C268F3">
        <w:rPr>
          <w:sz w:val="27"/>
          <w:szCs w:val="27"/>
        </w:rPr>
        <w:t xml:space="preserve"> </w:t>
      </w:r>
      <w:r w:rsidR="00DF6ACD" w:rsidRPr="00C268F3">
        <w:rPr>
          <w:rFonts w:eastAsiaTheme="minorEastAsia"/>
          <w:bCs/>
          <w:szCs w:val="28"/>
          <w:lang w:eastAsia="ru-RU"/>
        </w:rPr>
        <w:t>РЕШИЛО:</w:t>
      </w:r>
    </w:p>
    <w:p w:rsidR="00C268F3" w:rsidRPr="00C268F3" w:rsidRDefault="00C268F3" w:rsidP="00B36331">
      <w:pPr>
        <w:pStyle w:val="afd"/>
        <w:jc w:val="both"/>
        <w:rPr>
          <w:rFonts w:eastAsiaTheme="minorEastAsia"/>
          <w:bCs/>
          <w:szCs w:val="28"/>
          <w:lang w:eastAsia="ru-RU"/>
        </w:rPr>
      </w:pPr>
    </w:p>
    <w:p w:rsidR="00DF6ACD" w:rsidRPr="00C268F3" w:rsidRDefault="00DF6ACD" w:rsidP="003D5B67">
      <w:pPr>
        <w:suppressAutoHyphens w:val="0"/>
        <w:spacing w:line="276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C268F3">
        <w:rPr>
          <w:rFonts w:eastAsiaTheme="minorEastAsia"/>
          <w:kern w:val="0"/>
          <w:sz w:val="28"/>
          <w:szCs w:val="28"/>
          <w:lang w:eastAsia="ru-RU"/>
        </w:rPr>
        <w:t>1.</w:t>
      </w:r>
      <w:r w:rsidR="008029BE" w:rsidRPr="00C268F3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C268F3">
        <w:rPr>
          <w:rFonts w:eastAsiaTheme="minorEastAsia"/>
          <w:kern w:val="0"/>
          <w:sz w:val="28"/>
          <w:szCs w:val="28"/>
          <w:lang w:eastAsia="ru-RU"/>
        </w:rPr>
        <w:t>Утвердить Правила благоустройства, уборки и содержания территории</w:t>
      </w:r>
      <w:r w:rsidR="008029BE" w:rsidRPr="00C268F3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C268F3">
        <w:rPr>
          <w:rFonts w:eastAsiaTheme="minorEastAsia"/>
          <w:kern w:val="0"/>
          <w:sz w:val="28"/>
          <w:szCs w:val="28"/>
          <w:lang w:eastAsia="ru-RU"/>
        </w:rPr>
        <w:t xml:space="preserve">муниципального образования </w:t>
      </w:r>
      <w:r w:rsidRPr="00C268F3">
        <w:rPr>
          <w:rFonts w:eastAsiaTheme="minorEastAsia"/>
          <w:spacing w:val="-2"/>
          <w:kern w:val="0"/>
          <w:sz w:val="28"/>
          <w:szCs w:val="28"/>
          <w:lang w:eastAsia="ru-RU"/>
        </w:rPr>
        <w:t>«Калининское сельское поселение»</w:t>
      </w:r>
      <w:r w:rsidR="008029BE" w:rsidRPr="00C268F3">
        <w:rPr>
          <w:rFonts w:eastAsiaTheme="minorEastAsia"/>
          <w:spacing w:val="-2"/>
          <w:kern w:val="0"/>
          <w:sz w:val="28"/>
          <w:szCs w:val="28"/>
          <w:lang w:eastAsia="ru-RU"/>
        </w:rPr>
        <w:t>.</w:t>
      </w:r>
    </w:p>
    <w:p w:rsidR="00DF6ACD" w:rsidRPr="00C268F3" w:rsidRDefault="00566B58" w:rsidP="003D5B67">
      <w:pPr>
        <w:suppressAutoHyphens w:val="0"/>
        <w:spacing w:line="276" w:lineRule="auto"/>
        <w:jc w:val="both"/>
        <w:rPr>
          <w:rFonts w:eastAsiaTheme="minorEastAsia"/>
          <w:bCs/>
          <w:kern w:val="0"/>
          <w:sz w:val="28"/>
          <w:szCs w:val="28"/>
          <w:lang w:eastAsia="ru-RU"/>
        </w:rPr>
      </w:pPr>
      <w:r w:rsidRPr="00C268F3">
        <w:rPr>
          <w:rFonts w:eastAsiaTheme="minorEastAsia"/>
          <w:bCs/>
          <w:kern w:val="0"/>
          <w:sz w:val="28"/>
          <w:szCs w:val="28"/>
          <w:lang w:eastAsia="ru-RU"/>
        </w:rPr>
        <w:t>2</w:t>
      </w:r>
      <w:r w:rsidR="00DF6ACD" w:rsidRPr="00C268F3">
        <w:rPr>
          <w:rFonts w:eastAsiaTheme="minorEastAsia"/>
          <w:bCs/>
          <w:kern w:val="0"/>
          <w:sz w:val="28"/>
          <w:szCs w:val="28"/>
          <w:lang w:eastAsia="ru-RU"/>
        </w:rPr>
        <w:t>.</w:t>
      </w:r>
      <w:r w:rsidR="008029BE" w:rsidRPr="00C268F3">
        <w:rPr>
          <w:rFonts w:eastAsiaTheme="minorEastAsia"/>
          <w:bCs/>
          <w:kern w:val="0"/>
          <w:sz w:val="28"/>
          <w:szCs w:val="28"/>
          <w:lang w:eastAsia="ru-RU"/>
        </w:rPr>
        <w:t xml:space="preserve">  </w:t>
      </w:r>
      <w:r w:rsidR="00DF6ACD" w:rsidRPr="00C268F3">
        <w:rPr>
          <w:rFonts w:eastAsiaTheme="minorEastAsia"/>
          <w:bCs/>
          <w:kern w:val="0"/>
          <w:sz w:val="28"/>
          <w:szCs w:val="28"/>
          <w:lang w:eastAsia="ru-RU"/>
        </w:rPr>
        <w:t>Считать утратившими силу:</w:t>
      </w:r>
    </w:p>
    <w:p w:rsidR="00DF6ACD" w:rsidRPr="00C268F3" w:rsidRDefault="008029BE" w:rsidP="003D5B67">
      <w:pPr>
        <w:suppressAutoHyphens w:val="0"/>
        <w:spacing w:line="276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C268F3">
        <w:rPr>
          <w:rFonts w:eastAsiaTheme="minorEastAsia"/>
          <w:bCs/>
          <w:kern w:val="0"/>
          <w:sz w:val="28"/>
          <w:szCs w:val="28"/>
          <w:lang w:eastAsia="ru-RU"/>
        </w:rPr>
        <w:t xml:space="preserve">    </w:t>
      </w:r>
      <w:r w:rsidR="00566B58" w:rsidRPr="00C268F3">
        <w:rPr>
          <w:rFonts w:eastAsiaTheme="minorEastAsia"/>
          <w:bCs/>
          <w:kern w:val="0"/>
          <w:sz w:val="28"/>
          <w:szCs w:val="28"/>
          <w:lang w:eastAsia="ru-RU"/>
        </w:rPr>
        <w:t>2</w:t>
      </w:r>
      <w:r w:rsidR="00DF6ACD" w:rsidRPr="00C268F3">
        <w:rPr>
          <w:rFonts w:eastAsiaTheme="minorEastAsia"/>
          <w:bCs/>
          <w:kern w:val="0"/>
          <w:sz w:val="28"/>
          <w:szCs w:val="28"/>
          <w:lang w:eastAsia="ru-RU"/>
        </w:rPr>
        <w:t>.1</w:t>
      </w:r>
      <w:r w:rsidR="00566B58" w:rsidRPr="00C268F3">
        <w:rPr>
          <w:rFonts w:eastAsiaTheme="minorEastAsia"/>
          <w:bCs/>
          <w:kern w:val="0"/>
          <w:sz w:val="28"/>
          <w:szCs w:val="28"/>
          <w:lang w:eastAsia="ru-RU"/>
        </w:rPr>
        <w:t xml:space="preserve">. </w:t>
      </w:r>
      <w:r w:rsidR="00DF6ACD" w:rsidRPr="00C268F3">
        <w:rPr>
          <w:rFonts w:eastAsiaTheme="minorEastAsia"/>
          <w:bCs/>
          <w:kern w:val="0"/>
          <w:sz w:val="28"/>
          <w:szCs w:val="28"/>
          <w:lang w:eastAsia="ru-RU"/>
        </w:rPr>
        <w:t xml:space="preserve">Решение Собрания депутатов Калининского сельского поселения от </w:t>
      </w:r>
      <w:r w:rsidR="00B36331" w:rsidRPr="00C268F3">
        <w:rPr>
          <w:rFonts w:eastAsiaTheme="minorEastAsia"/>
          <w:bCs/>
          <w:kern w:val="0"/>
          <w:sz w:val="28"/>
          <w:szCs w:val="28"/>
          <w:lang w:eastAsia="ru-RU"/>
        </w:rPr>
        <w:t>27.11.2023</w:t>
      </w:r>
      <w:r w:rsidR="00DF6ACD" w:rsidRPr="00C268F3">
        <w:rPr>
          <w:rFonts w:eastAsiaTheme="minorEastAsia"/>
          <w:bCs/>
          <w:kern w:val="0"/>
          <w:sz w:val="28"/>
          <w:szCs w:val="28"/>
          <w:lang w:eastAsia="ru-RU"/>
        </w:rPr>
        <w:t xml:space="preserve"> года № </w:t>
      </w:r>
      <w:r w:rsidR="00B36331" w:rsidRPr="00C268F3">
        <w:rPr>
          <w:rFonts w:eastAsiaTheme="minorEastAsia"/>
          <w:bCs/>
          <w:kern w:val="0"/>
          <w:sz w:val="28"/>
          <w:szCs w:val="28"/>
          <w:lang w:eastAsia="ru-RU"/>
        </w:rPr>
        <w:t>62</w:t>
      </w:r>
      <w:r w:rsidR="00DF6ACD" w:rsidRPr="00C268F3">
        <w:rPr>
          <w:rFonts w:eastAsiaTheme="minorEastAsia"/>
          <w:bCs/>
          <w:kern w:val="0"/>
          <w:sz w:val="28"/>
          <w:szCs w:val="28"/>
          <w:lang w:eastAsia="ru-RU"/>
        </w:rPr>
        <w:t xml:space="preserve"> «Об </w:t>
      </w:r>
      <w:proofErr w:type="gramStart"/>
      <w:r w:rsidR="00DF6ACD" w:rsidRPr="00C268F3">
        <w:rPr>
          <w:rFonts w:eastAsiaTheme="minorEastAsia"/>
          <w:bCs/>
          <w:kern w:val="0"/>
          <w:sz w:val="28"/>
          <w:szCs w:val="28"/>
          <w:lang w:eastAsia="ru-RU"/>
        </w:rPr>
        <w:t>утверждении</w:t>
      </w:r>
      <w:proofErr w:type="gramEnd"/>
      <w:r w:rsidR="00DF6ACD" w:rsidRPr="00C268F3">
        <w:rPr>
          <w:rFonts w:eastAsiaTheme="minorEastAsia"/>
          <w:bCs/>
          <w:kern w:val="0"/>
          <w:sz w:val="28"/>
          <w:szCs w:val="28"/>
          <w:lang w:eastAsia="ru-RU"/>
        </w:rPr>
        <w:t xml:space="preserve"> </w:t>
      </w:r>
      <w:r w:rsidR="00DF6ACD" w:rsidRPr="00C268F3">
        <w:rPr>
          <w:rFonts w:eastAsiaTheme="minorEastAsia"/>
          <w:kern w:val="0"/>
          <w:sz w:val="28"/>
          <w:szCs w:val="28"/>
          <w:lang w:eastAsia="ru-RU"/>
        </w:rPr>
        <w:t xml:space="preserve">Правила благоустройства, уборки и содержания территории муниципального образования </w:t>
      </w:r>
      <w:r w:rsidR="00DF6ACD" w:rsidRPr="00C268F3">
        <w:rPr>
          <w:rFonts w:eastAsiaTheme="minorEastAsia"/>
          <w:spacing w:val="-2"/>
          <w:kern w:val="0"/>
          <w:sz w:val="28"/>
          <w:szCs w:val="28"/>
          <w:lang w:eastAsia="ru-RU"/>
        </w:rPr>
        <w:t>«Калининское сельское поселение»</w:t>
      </w:r>
      <w:r w:rsidR="00C268F3">
        <w:rPr>
          <w:rFonts w:eastAsiaTheme="minorEastAsia"/>
          <w:spacing w:val="-2"/>
          <w:kern w:val="0"/>
          <w:sz w:val="28"/>
          <w:szCs w:val="28"/>
          <w:lang w:eastAsia="ru-RU"/>
        </w:rPr>
        <w:t>.</w:t>
      </w:r>
    </w:p>
    <w:p w:rsidR="008E5DA8" w:rsidRPr="00C268F3" w:rsidRDefault="008E5DA8" w:rsidP="003D5B67">
      <w:pPr>
        <w:suppressAutoHyphens w:val="0"/>
        <w:spacing w:line="276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C268F3">
        <w:rPr>
          <w:rFonts w:eastAsiaTheme="minorEastAsia"/>
          <w:kern w:val="0"/>
          <w:sz w:val="28"/>
          <w:szCs w:val="28"/>
          <w:lang w:eastAsia="ru-RU"/>
        </w:rPr>
        <w:lastRenderedPageBreak/>
        <w:t>3</w:t>
      </w:r>
      <w:r w:rsidR="00566B58" w:rsidRPr="00C268F3">
        <w:rPr>
          <w:rFonts w:eastAsiaTheme="minorEastAsia"/>
          <w:kern w:val="0"/>
          <w:sz w:val="28"/>
          <w:szCs w:val="28"/>
          <w:lang w:eastAsia="ru-RU"/>
        </w:rPr>
        <w:t>.</w:t>
      </w:r>
      <w:r w:rsidR="008029BE" w:rsidRPr="00C268F3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="00566B58" w:rsidRPr="00C268F3">
        <w:rPr>
          <w:rFonts w:eastAsiaTheme="minorEastAsia"/>
          <w:kern w:val="0"/>
          <w:sz w:val="28"/>
          <w:szCs w:val="28"/>
          <w:lang w:eastAsia="ru-RU"/>
        </w:rPr>
        <w:t xml:space="preserve">Опубликовать Правила </w:t>
      </w:r>
      <w:r w:rsidRPr="00C268F3">
        <w:rPr>
          <w:rFonts w:eastAsiaTheme="minorEastAsia"/>
          <w:kern w:val="0"/>
          <w:sz w:val="28"/>
          <w:szCs w:val="28"/>
          <w:lang w:eastAsia="ru-RU"/>
        </w:rPr>
        <w:t>благоустройства, уборки и содержания территории муниципального образования «Калининское сельское поселение на официальном сайте</w:t>
      </w:r>
      <w:r w:rsidR="00566B58" w:rsidRPr="00C268F3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="00074F95" w:rsidRPr="00C268F3">
        <w:rPr>
          <w:rFonts w:eastAsiaTheme="minorEastAsia"/>
          <w:kern w:val="0"/>
          <w:sz w:val="28"/>
          <w:szCs w:val="28"/>
          <w:lang w:eastAsia="ru-RU"/>
        </w:rPr>
        <w:t>Администрации</w:t>
      </w:r>
      <w:r w:rsidR="00566B58" w:rsidRPr="00C268F3">
        <w:rPr>
          <w:rFonts w:eastAsiaTheme="minorEastAsia"/>
          <w:kern w:val="0"/>
          <w:sz w:val="28"/>
          <w:szCs w:val="28"/>
          <w:lang w:eastAsia="ru-RU"/>
        </w:rPr>
        <w:t xml:space="preserve"> Калининского сельского поселения</w:t>
      </w:r>
      <w:r w:rsidR="00566B58" w:rsidRPr="00C268F3">
        <w:rPr>
          <w:rFonts w:eastAsiaTheme="minorEastAsia"/>
          <w:bCs/>
          <w:kern w:val="0"/>
          <w:sz w:val="28"/>
          <w:szCs w:val="28"/>
          <w:lang w:eastAsia="ru-RU"/>
        </w:rPr>
        <w:t>.</w:t>
      </w:r>
    </w:p>
    <w:p w:rsidR="00DF6ACD" w:rsidRPr="00DF6ACD" w:rsidRDefault="00DF6ACD" w:rsidP="003D5B67">
      <w:pPr>
        <w:suppressAutoHyphens w:val="0"/>
        <w:spacing w:line="276" w:lineRule="auto"/>
        <w:jc w:val="both"/>
        <w:rPr>
          <w:rFonts w:eastAsiaTheme="minorEastAsia"/>
          <w:bCs/>
          <w:kern w:val="0"/>
          <w:sz w:val="28"/>
          <w:szCs w:val="28"/>
          <w:lang w:eastAsia="ru-RU"/>
        </w:rPr>
      </w:pPr>
      <w:r w:rsidRPr="00DF6ACD">
        <w:rPr>
          <w:rFonts w:eastAsiaTheme="minorEastAsia"/>
          <w:color w:val="000000"/>
          <w:kern w:val="0"/>
          <w:sz w:val="28"/>
          <w:szCs w:val="28"/>
          <w:lang w:eastAsia="ru-RU"/>
        </w:rPr>
        <w:t>4.</w:t>
      </w:r>
      <w:r w:rsidR="008029BE">
        <w:rPr>
          <w:rFonts w:eastAsiaTheme="minorEastAsia"/>
          <w:color w:val="000000"/>
          <w:kern w:val="0"/>
          <w:sz w:val="28"/>
          <w:szCs w:val="28"/>
          <w:lang w:eastAsia="ru-RU"/>
        </w:rPr>
        <w:t xml:space="preserve"> </w:t>
      </w:r>
      <w:r w:rsidRPr="00DF6ACD">
        <w:rPr>
          <w:rFonts w:eastAsiaTheme="minorEastAsia"/>
          <w:color w:val="000000"/>
          <w:kern w:val="0"/>
          <w:sz w:val="28"/>
          <w:szCs w:val="28"/>
          <w:lang w:eastAsia="ru-RU"/>
        </w:rPr>
        <w:t xml:space="preserve">Контроль за исполнением настоящего решения оставляю за собой. </w:t>
      </w:r>
    </w:p>
    <w:p w:rsidR="00DF6ACD" w:rsidRPr="00DF6ACD" w:rsidRDefault="00DF6ACD" w:rsidP="003D5B67">
      <w:pPr>
        <w:shd w:val="clear" w:color="auto" w:fill="FFFFFF"/>
        <w:tabs>
          <w:tab w:val="left" w:pos="4962"/>
          <w:tab w:val="left" w:leader="underscore" w:pos="8117"/>
        </w:tabs>
        <w:suppressAutoHyphens w:val="0"/>
        <w:spacing w:after="200" w:line="276" w:lineRule="auto"/>
        <w:jc w:val="both"/>
        <w:rPr>
          <w:rFonts w:eastAsiaTheme="minorEastAsia"/>
          <w:bCs/>
          <w:kern w:val="0"/>
          <w:sz w:val="28"/>
          <w:szCs w:val="28"/>
          <w:lang w:eastAsia="ru-RU"/>
        </w:rPr>
      </w:pPr>
    </w:p>
    <w:p w:rsidR="00516389" w:rsidRDefault="00516389" w:rsidP="008E5DA8">
      <w:pPr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</w:p>
    <w:p w:rsidR="00B07306" w:rsidRPr="00B07306" w:rsidRDefault="00B07306" w:rsidP="008E5DA8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B07306" w:rsidRPr="00B07306" w:rsidRDefault="00B07306" w:rsidP="008E5DA8">
      <w:pPr>
        <w:snapToGrid w:val="0"/>
        <w:jc w:val="both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B07306" w:rsidRDefault="00B07306" w:rsidP="008E5DA8">
      <w:pPr>
        <w:snapToGrid w:val="0"/>
        <w:jc w:val="both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proofErr w:type="gramStart"/>
      <w:r>
        <w:rPr>
          <w:kern w:val="0"/>
          <w:sz w:val="28"/>
          <w:szCs w:val="28"/>
          <w:lang w:eastAsia="zh-CN"/>
        </w:rPr>
        <w:t>Калининского</w:t>
      </w:r>
      <w:proofErr w:type="gramEnd"/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 w:rsidR="008029BE">
        <w:rPr>
          <w:kern w:val="0"/>
          <w:sz w:val="28"/>
          <w:szCs w:val="28"/>
          <w:lang w:eastAsia="zh-CN"/>
        </w:rPr>
        <w:t xml:space="preserve">         </w:t>
      </w:r>
      <w:r>
        <w:rPr>
          <w:kern w:val="0"/>
          <w:sz w:val="28"/>
          <w:szCs w:val="28"/>
          <w:lang w:eastAsia="zh-CN"/>
        </w:rPr>
        <w:t xml:space="preserve">       Н.Н.</w:t>
      </w:r>
      <w:r w:rsidR="008029BE">
        <w:rPr>
          <w:kern w:val="0"/>
          <w:sz w:val="28"/>
          <w:szCs w:val="28"/>
          <w:lang w:eastAsia="zh-CN"/>
        </w:rPr>
        <w:t xml:space="preserve"> </w:t>
      </w:r>
      <w:r>
        <w:rPr>
          <w:kern w:val="0"/>
          <w:sz w:val="28"/>
          <w:szCs w:val="28"/>
          <w:lang w:eastAsia="zh-CN"/>
        </w:rPr>
        <w:t>Капканов</w:t>
      </w:r>
    </w:p>
    <w:p w:rsidR="00B07306" w:rsidRPr="00B07306" w:rsidRDefault="00B07306" w:rsidP="008E5DA8">
      <w:pPr>
        <w:suppressAutoHyphens w:val="0"/>
        <w:jc w:val="both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8E5DA8" w:rsidRPr="008E5DA8" w:rsidRDefault="008E5DA8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8E5DA8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</w:t>
      </w: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FC0BD3" w:rsidRDefault="00FC0BD3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C0BD3">
      <w:pPr>
        <w:widowControl w:val="0"/>
        <w:suppressAutoHyphens w:val="0"/>
        <w:ind w:right="-20"/>
        <w:jc w:val="center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Правила</w:t>
      </w:r>
    </w:p>
    <w:p w:rsidR="008E5DA8" w:rsidRPr="008E5DA8" w:rsidRDefault="008E5DA8" w:rsidP="00FC0BD3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благоустройства территории Калининского сельского поселения</w:t>
      </w:r>
    </w:p>
    <w:p w:rsidR="008E5DA8" w:rsidRPr="008E5DA8" w:rsidRDefault="008E5DA8" w:rsidP="008E5DA8">
      <w:pPr>
        <w:widowControl w:val="0"/>
        <w:suppressAutoHyphens w:val="0"/>
        <w:ind w:right="-20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I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Общие положения</w:t>
      </w: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E5DA8">
      <w:pPr>
        <w:widowControl w:val="0"/>
        <w:suppressAutoHyphens w:val="0"/>
        <w:ind w:right="-20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1. Предмет правового регулирования</w:t>
      </w:r>
    </w:p>
    <w:p w:rsidR="008E5DA8" w:rsidRPr="008E5DA8" w:rsidRDefault="008E5DA8" w:rsidP="008E5DA8">
      <w:pPr>
        <w:widowControl w:val="0"/>
        <w:suppressAutoHyphens w:val="0"/>
        <w:ind w:right="-20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Настоящие Правила благоустройства территории Калининского сельского поселения (далее - Правила) определяют порядок осуществления работ по уборке и содержанию территории Калининского сельского поселения) в соответствии с санитарными правилами и устанавливают единые нормы и требования по обеспечению чистоты и порядка в Калининского сельском поселении, требования по содержанию зданий (включая жилые дома), сооружений и земельных участков, на которых они расположены, к внешнему виду фасадов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</w:t>
      </w:r>
      <w:r w:rsidR="00D865EE">
        <w:rPr>
          <w:color w:val="000000"/>
          <w:kern w:val="0"/>
          <w:sz w:val="28"/>
          <w:szCs w:val="28"/>
          <w:lang w:eastAsia="ru-RU"/>
        </w:rPr>
        <w:t xml:space="preserve">ающих территорий </w:t>
      </w:r>
      <w:r w:rsidR="00D865EE" w:rsidRPr="00B36331">
        <w:rPr>
          <w:kern w:val="0"/>
          <w:sz w:val="28"/>
          <w:szCs w:val="28"/>
          <w:lang w:eastAsia="ru-RU"/>
        </w:rPr>
        <w:t xml:space="preserve">и порядок </w:t>
      </w:r>
      <w:r w:rsidRPr="008E5DA8">
        <w:rPr>
          <w:color w:val="000000"/>
          <w:kern w:val="0"/>
          <w:sz w:val="28"/>
          <w:szCs w:val="28"/>
          <w:lang w:eastAsia="ru-RU"/>
        </w:rPr>
        <w:t>организации благоустройства территории Калининского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Калининского сельского поселения, всеми гражданами, находящимися на территории поселения (далее - организации и граждане).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2. Правовые основания принятия правового акта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 xml:space="preserve">Правовой основой настоящих Правил являются </w:t>
      </w:r>
      <w:hyperlink r:id="rId10" w:history="1">
        <w:r w:rsidRPr="008E5DA8">
          <w:rPr>
            <w:rStyle w:val="afc"/>
            <w:kern w:val="0"/>
            <w:sz w:val="28"/>
            <w:szCs w:val="28"/>
            <w:lang w:eastAsia="ru-RU"/>
          </w:rPr>
          <w:t>Конституция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Российской Федерации, Жилищный </w:t>
      </w:r>
      <w:hyperlink r:id="rId11" w:history="1">
        <w:r w:rsidRPr="008E5DA8">
          <w:rPr>
            <w:rStyle w:val="afc"/>
            <w:kern w:val="0"/>
            <w:sz w:val="28"/>
            <w:szCs w:val="28"/>
            <w:lang w:eastAsia="ru-RU"/>
          </w:rPr>
          <w:t>кодекс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Российской Федерации, Земельный </w:t>
      </w:r>
      <w:hyperlink r:id="rId12" w:history="1">
        <w:r w:rsidRPr="008E5DA8">
          <w:rPr>
            <w:rStyle w:val="afc"/>
            <w:kern w:val="0"/>
            <w:sz w:val="28"/>
            <w:szCs w:val="28"/>
            <w:lang w:eastAsia="ru-RU"/>
          </w:rPr>
          <w:t>кодекс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Российской Федерации, Градостроительный </w:t>
      </w:r>
      <w:hyperlink r:id="rId13" w:history="1">
        <w:r w:rsidRPr="008E5DA8">
          <w:rPr>
            <w:rStyle w:val="afc"/>
            <w:kern w:val="0"/>
            <w:sz w:val="28"/>
            <w:szCs w:val="28"/>
            <w:lang w:eastAsia="ru-RU"/>
          </w:rPr>
          <w:t>кодекс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Российской Федерации, Лесной </w:t>
      </w:r>
      <w:hyperlink r:id="rId14" w:history="1">
        <w:r w:rsidRPr="008E5DA8">
          <w:rPr>
            <w:rStyle w:val="afc"/>
            <w:kern w:val="0"/>
            <w:sz w:val="28"/>
            <w:szCs w:val="28"/>
            <w:lang w:eastAsia="ru-RU"/>
          </w:rPr>
          <w:t>кодекс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Российской Федерации, Федеральный закон от 06.10.2003 г. № 131-ФЗ «</w:t>
      </w:r>
      <w:hyperlink r:id="rId15" w:history="1">
        <w:r w:rsidRPr="008E5DA8">
          <w:rPr>
            <w:rStyle w:val="afc"/>
            <w:kern w:val="0"/>
            <w:sz w:val="28"/>
            <w:szCs w:val="28"/>
            <w:lang w:eastAsia="ru-RU"/>
          </w:rPr>
          <w:t>Об общих принципах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организации местного самоуправления в Российской Федерации», Федеральный закон от 30.03.1999 г. № 52-ФЗ «</w:t>
      </w:r>
      <w:hyperlink r:id="rId16" w:history="1">
        <w:r w:rsidRPr="008E5DA8">
          <w:rPr>
            <w:rStyle w:val="afc"/>
            <w:kern w:val="0"/>
            <w:sz w:val="28"/>
            <w:szCs w:val="28"/>
            <w:lang w:eastAsia="ru-RU"/>
          </w:rPr>
          <w:t>О санитарно-эпидемиологическом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благополучии населения», Федеральный закон от 24.06.1998 г. № 89-ФЗ «</w:t>
      </w:r>
      <w:hyperlink r:id="rId17" w:history="1">
        <w:r w:rsidRPr="008E5DA8">
          <w:rPr>
            <w:rStyle w:val="afc"/>
            <w:kern w:val="0"/>
            <w:sz w:val="28"/>
            <w:szCs w:val="28"/>
            <w:lang w:eastAsia="ru-RU"/>
          </w:rPr>
          <w:t>Об отходах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производства и потребления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>», Федеральный закон от 10.01.2002 г. № 7-ФЗ «</w:t>
      </w:r>
      <w:hyperlink r:id="rId18" w:history="1">
        <w:r w:rsidRPr="008E5DA8">
          <w:rPr>
            <w:rStyle w:val="afc"/>
            <w:kern w:val="0"/>
            <w:sz w:val="28"/>
            <w:szCs w:val="28"/>
            <w:lang w:eastAsia="ru-RU"/>
          </w:rPr>
          <w:t>Об охране окружающей среды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", Приказ Минстроя России от 13.04.2017 N 711/пр.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 xml:space="preserve">"Об утверждении методических рекомендаций для подготовки правил благоустройства территорий поселений, городских округов, внутригородских районов", </w:t>
      </w:r>
      <w:hyperlink r:id="rId19" w:history="1">
        <w:r w:rsidRPr="008E5DA8">
          <w:rPr>
            <w:rStyle w:val="afc"/>
            <w:kern w:val="0"/>
            <w:sz w:val="28"/>
            <w:szCs w:val="28"/>
            <w:lang w:eastAsia="ru-RU"/>
          </w:rPr>
          <w:t>Устав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и иные нормативные правовые акты в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сфере регулирования настоящих Правил.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bookmarkStart w:id="1" w:name="_Toc472352440"/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3. Основные понятия и термины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В настоящих Правилах применяются следующие термины с соответствующими определениями: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аварийная ситуация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ситуация, влекущая за собой значительные перебои, полную остановку или снижение надежности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ресурсоснабжения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аварийные работы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работы, обеспечивающие восстановление работоспособности систем инженерного обеспечения (электро-, тепл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о-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>, газо-, водоснабжения и водоотведения, канализации, связи и др.) на территории района при внезапно возникающих неисправностях (аварийных ситуациях);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благоустройство территории</w:t>
      </w:r>
      <w:r w:rsidRPr="008E5DA8">
        <w:rPr>
          <w:color w:val="000000"/>
          <w:kern w:val="0"/>
          <w:sz w:val="28"/>
          <w:szCs w:val="28"/>
          <w:lang w:eastAsia="ru-RU"/>
        </w:rPr>
        <w:t>–деятельность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внешняя часть границ прилегающей территори</w:t>
      </w: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и-</w:t>
      </w:r>
      <w:proofErr w:type="gramEnd"/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8E5DA8">
        <w:rPr>
          <w:color w:val="000000"/>
          <w:kern w:val="0"/>
          <w:sz w:val="28"/>
          <w:szCs w:val="28"/>
          <w:lang w:eastAsia="ru-RU"/>
        </w:rPr>
        <w:t>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внутренняя часть границ прилегающей территори</w:t>
      </w: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и-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городская среда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границы прилегающей территори</w:t>
      </w: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и-</w:t>
      </w:r>
      <w:proofErr w:type="gramEnd"/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8E5DA8">
        <w:rPr>
          <w:color w:val="000000"/>
          <w:kern w:val="0"/>
          <w:sz w:val="28"/>
          <w:szCs w:val="28"/>
          <w:lang w:eastAsia="ru-RU"/>
        </w:rPr>
        <w:t>местоположение прилегающей территории, установленное посредством определения координат характерных точек ее границ;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дворовая (внутриквартальная) территория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территория, ограниченная по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зеленые насаждения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капитальный ремонт дорожного покрытия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увеличения ширины земляного полотна на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основном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протяжении дороги;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  качество городской среды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комплексная характеристика территор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ии и ее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частей, определяющая уровень комфорта повседневной жизни для различных слоев населения;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киоск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инженерно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комплексное развитие городской среды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контейнерная площадка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специально оборудованная площадка для размещения контейнеров;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контейнеры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стандартные металлические, пластиковые емкости, специально предназначенные для сбора и временного хранения коммунальных отходов;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критерии качества городской среды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количественные и поддающиеся измерению параметры качества городской среды;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лоток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малые архитектурные формы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устройства, коммунально-бытовое и техническое оборудование (киоски, павильоны, летние кафе, стенды, щиты для газет, афиш и объявлений, световая реклама, вывески, установки по декоративной подсветке зданий и памятников); 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несанкционированное размещение отходов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размещение отходов на необорудованных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территориях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без соответствующего разрешения;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нестационарный торговый объект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нормируемый комплекс элементов благоустройства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оборудование зеленого хозяйства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здания, помещения, инженерные сети, каркасы, подсветка и иные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сооружения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и технические средства, находящиеся на объекте озеленения и обеспечивающие возможность его использования по назначению;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обращение с отходами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общественные пространств</w:t>
      </w: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а</w:t>
      </w:r>
      <w:r w:rsidRPr="008E5DA8">
        <w:rPr>
          <w:color w:val="000000"/>
          <w:kern w:val="0"/>
          <w:sz w:val="28"/>
          <w:szCs w:val="28"/>
          <w:lang w:eastAsia="ru-RU"/>
        </w:rPr>
        <w:t>-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это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предпринимательской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деятельности, с учетом требований действующего законодательства;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объект озеленения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озелененная территория, организованная по принципам ландшафтной архитектуры: бульвар, сквер, сад, парк и др. В соответствии с функциональным назначением объект озеленения включает в себя необходимые элементы благоустройства: дорожно-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тропиночную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и тротуарную сеть, площадки, скамейки, малые архитектурные формы;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объект размещения отходов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специально оборудованное сооружение, предназначенное для размещения отходов.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объекты благоустройства территории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озеленение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комплекс мероприятий по посадке растений и устройству газонов;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озелененные территории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объекты градостроительного нормирования, представленные в виде садов, скверов, бульваров, территорий зеленых насаждений в составе участков жилой, общественной, производственной застройки;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опасные отходы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пожароопасностью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кт с др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>угими веществами;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 отходы производства и потребления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оценка качества городской среды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павильон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площадь прилегающей территории - </w:t>
      </w:r>
      <w:r w:rsidRPr="008E5DA8">
        <w:rPr>
          <w:color w:val="000000"/>
          <w:kern w:val="0"/>
          <w:sz w:val="28"/>
          <w:szCs w:val="28"/>
          <w:lang w:eastAsia="ru-RU"/>
        </w:rPr>
        <w:t>площадь геометрической фигуры, образованной проекцией границ прилегающей территории на горизонтальную плоскость;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прилегающая территория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границы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Федерации;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проезд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дорога, примыкающая к проезжим частям жилых и магистральных улиц, разворотным площадкам;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проект благоустройства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развитие объекта благоустройства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содержание объекта благоустройства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специализированные организации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субъекты городской среды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территории общего пользовани</w:t>
      </w: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я-</w:t>
      </w:r>
      <w:proofErr w:type="gramEnd"/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8E5DA8">
        <w:rPr>
          <w:color w:val="000000"/>
          <w:kern w:val="0"/>
          <w:sz w:val="28"/>
          <w:szCs w:val="28"/>
          <w:lang w:eastAsia="ru-RU"/>
        </w:rPr>
        <w:t>территории, которыми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8E5DA8">
        <w:rPr>
          <w:color w:val="000000"/>
          <w:kern w:val="0"/>
          <w:sz w:val="28"/>
          <w:szCs w:val="28"/>
          <w:lang w:eastAsia="ru-RU"/>
        </w:rPr>
        <w:t>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твердое покрытие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дорожное покрытие в составе дорожных одежд.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уборка территорий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улица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8E5DA8">
        <w:rPr>
          <w:b/>
          <w:color w:val="000000"/>
          <w:kern w:val="0"/>
          <w:sz w:val="28"/>
          <w:szCs w:val="28"/>
          <w:lang w:eastAsia="ru-RU"/>
        </w:rPr>
        <w:t>элементы благоустройства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- 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Cs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II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. </w:t>
      </w:r>
      <w:bookmarkEnd w:id="1"/>
      <w:r w:rsidRPr="008E5DA8">
        <w:rPr>
          <w:b/>
          <w:color w:val="000000"/>
          <w:kern w:val="0"/>
          <w:sz w:val="28"/>
          <w:szCs w:val="28"/>
          <w:lang w:eastAsia="ru-RU"/>
        </w:rPr>
        <w:t>Общие принципы и подходы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 xml:space="preserve"> Статья 4. Принципы и подходы по благоустройству территории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1.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 xml:space="preserve">Настоящие Правила имеют целью создание безопасной, удобной, экологически </w:t>
      </w:r>
      <w:r w:rsidR="00D865EE">
        <w:rPr>
          <w:color w:val="000000"/>
          <w:kern w:val="0"/>
          <w:sz w:val="28"/>
          <w:szCs w:val="28"/>
          <w:lang w:eastAsia="ru-RU"/>
        </w:rPr>
        <w:t>благоприятной и привлекательной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среды, способствующей комплексному и устойчивому развитию Калининского сельского поселения. </w:t>
      </w:r>
      <w:proofErr w:type="gramEnd"/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2. Деятельность по благоустройству включает в себя разработку проектной документации по благоустройству территорий, выполнение мероприятий по благоустройству и содержание объектов благоустройства.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3. Участниками деятельности по благоустройству являются, в том числе: 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жители, которые формируют запрос на благоустройство и принимают участие в оценке предлагаемых решений. В отдельных случаях жители участвуют в выполнении работ. Жители могут быть представлены общественными организациями и объединениями;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представители органов местного самоуправления, которые формируют техническое задание, выбирают исполнителей и обеспечивают финансирование;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хозяйствующие субъекты, осуществляющие деятельность на территории Калининского сельского поселения, которые могут соучаствовать в формировании запроса на благоустройство, а также в финансировании мероприятий по благоустройству;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исполнители работ, в том числе строители, производители малых архитектурных форм и иные.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4.Участие жителей Калининского сельского поселения (непосредственное или опосредованное) в деятельности по благоустройству является обязательным</w:t>
      </w:r>
      <w:r w:rsidR="00D865EE">
        <w:rPr>
          <w:color w:val="000000"/>
          <w:kern w:val="0"/>
          <w:sz w:val="28"/>
          <w:szCs w:val="28"/>
          <w:lang w:eastAsia="ru-RU"/>
        </w:rPr>
        <w:t xml:space="preserve">.  </w:t>
      </w:r>
      <w:proofErr w:type="gramStart"/>
      <w:r w:rsidR="00D865EE">
        <w:rPr>
          <w:color w:val="000000"/>
          <w:kern w:val="0"/>
          <w:sz w:val="28"/>
          <w:szCs w:val="28"/>
          <w:lang w:eastAsia="ru-RU"/>
        </w:rPr>
        <w:t>О</w:t>
      </w:r>
      <w:r w:rsidRPr="008E5DA8">
        <w:rPr>
          <w:color w:val="000000"/>
          <w:kern w:val="0"/>
          <w:sz w:val="28"/>
          <w:szCs w:val="28"/>
          <w:lang w:eastAsia="ru-RU"/>
        </w:rPr>
        <w:t>существляется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</w:t>
      </w:r>
      <w:r w:rsidR="00D865EE">
        <w:rPr>
          <w:color w:val="000000"/>
          <w:kern w:val="0"/>
          <w:sz w:val="28"/>
          <w:szCs w:val="28"/>
          <w:lang w:eastAsia="ru-RU"/>
        </w:rPr>
        <w:t xml:space="preserve">в том числе 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путем принятия решений, </w:t>
      </w:r>
      <w:r w:rsidR="00D865EE">
        <w:rPr>
          <w:color w:val="000000"/>
          <w:kern w:val="0"/>
          <w:sz w:val="28"/>
          <w:szCs w:val="28"/>
          <w:lang w:eastAsia="ru-RU"/>
        </w:rPr>
        <w:t>путем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вовлечение общественных организаций,</w:t>
      </w:r>
      <w:r w:rsidR="00D865EE">
        <w:rPr>
          <w:color w:val="000000"/>
          <w:kern w:val="0"/>
          <w:sz w:val="28"/>
          <w:szCs w:val="28"/>
          <w:lang w:eastAsia="ru-RU"/>
        </w:rPr>
        <w:t xml:space="preserve"> путем общественного соучастия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в реализации проектов. Форма участия определяется органом местного самоуправления (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) с учетом настоящих Правил в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зависимости от особенностей проекта по благоустройству.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5. В качестве приоритетных объектов благоустройства следует </w:t>
      </w:r>
      <w:r w:rsidR="00D865EE" w:rsidRPr="008E5DA8">
        <w:rPr>
          <w:color w:val="000000"/>
          <w:kern w:val="0"/>
          <w:sz w:val="28"/>
          <w:szCs w:val="28"/>
          <w:lang w:eastAsia="ru-RU"/>
        </w:rPr>
        <w:t>устанавли</w:t>
      </w:r>
      <w:r w:rsidR="00D865EE">
        <w:rPr>
          <w:color w:val="000000"/>
          <w:kern w:val="0"/>
          <w:sz w:val="28"/>
          <w:szCs w:val="28"/>
          <w:lang w:eastAsia="ru-RU"/>
        </w:rPr>
        <w:t>вать активно посещаемые территории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поселения, </w:t>
      </w:r>
      <w:r w:rsidR="00D865EE">
        <w:rPr>
          <w:color w:val="000000"/>
          <w:kern w:val="0"/>
          <w:sz w:val="28"/>
          <w:szCs w:val="28"/>
          <w:lang w:eastAsia="ru-RU"/>
        </w:rPr>
        <w:t>учитывая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объек</w:t>
      </w:r>
      <w:r w:rsidR="00D865EE">
        <w:rPr>
          <w:color w:val="000000"/>
          <w:kern w:val="0"/>
          <w:sz w:val="28"/>
          <w:szCs w:val="28"/>
          <w:lang w:eastAsia="ru-RU"/>
        </w:rPr>
        <w:t>тивную потребность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в развитии тех или иных общественных пространств, экономической эффективности реализации и планов развития.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Территории поселения, удобно расположенные и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легко доступные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для большого числа жителей, должны использоваться с максимальной эффективностью, на протяжении как можно более длительного времени и в любой сезон. Должна быть обеспечена максимальная взаимосвязь пространств, доступность объектов инфраструктуры и сервиса, в том числе за счет ликвидации необоснованных барьеров и препятствий.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8.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9. Приоритет обеспечения качества городской среды при реализации проектов благоустройства территорий достигается путем реализации следующих принципов: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принцип функционального разнообразия - насыщенность территории сельских поселений (квартала, жилого комплекса) разнообразными социальными и коммерческими сервисами.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ринцип комфортной организации пешеходной среды - создание в муниципальном образовании условий для приятных, безопасных, удобных пешеходных прогулок. Привлекательность пешеходных прогулок должна быть обеспечена путем совмещения различных функций (транзитная, коммуникационная, рекреационная, потребительская) на пешеходных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маршрутах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>. Пешеходные прогулки должны быть доступны для различных категорий граждан, в том числе для маломобильных групп граждан при различных погодных условиях.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принцип комфортной среды для общения - гармоничное сосуществование общественных пространств (территорий с высокой концентрацией людей, сервисов, элементов благоустройства, предназначенных для активной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общественной жизни) и приватных пространств с ограниченным доступом посторонних людей, предназначенных для уединенного общения и проведения времени. Общественные и приватные пространства должны быть четко отделены друг от друга планировочными средствами.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ринцип гармонии с природой - насыщенность общественных и приватных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10.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приемами.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11. Общественные пространства должны обеспечивать принцип пространственной и планировочной взаимосвязи жилой и общественной среды, центров социального тяготения, транспортных узлов на всех уровнях.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12. Комплексный проект должен учитывать следующие принципы формирования безопасной городской среды: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ориентация на пешехода, формирование единого (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безбарьерного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) пешеходного уровня;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наличие устойчивой природной среды и природных сообществ, зеленых насаждений - деревьев и кустарников;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комфортный уровень освещения территории;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-комплексное благоустройство территории с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единым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дизайн-кодом, обеспеченное необходимой инженерной инфраструктурой.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13. Реализацию комплексных проектов благоустройства следует осуществлять с привлечением инвестиций девелоперов, развивающих данную территорию.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14. 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сообществ, и формированию новых связей между ними.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15.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проектирования, учета в составе стратегии социально-экономического развития, муниципальных программ, генерального плана, правил землепользования и застройки, проектов планировки территории, проектной документации на объекты капитального строительства.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16. В стратегии социально-экономического развития муниципального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образования ставятся основные задачи в области обеспечения качества городской среды.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17. Настоящие Правила подлежат регулярному пересмотру и актуализации по мере реализации проектов по благоустройству, но не реже, чем 1 раз в пять лет.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III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Требования к содержанию зданий и сооружений на территории Калининского сельского поселения</w:t>
      </w: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5. Требования к фасадам, содержание фасадов зданий и сооружений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Статья 5.1. Средства наружной рекламы и информации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Средства размещения информации и рекламные конструкции на территории Калининского сельского поселения размещаются в соответствии с законодательством Российской Федерации о рекламе.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Рекламные конструкции размещаются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согласно схем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 xml:space="preserve"> размещения рекламных конструкций, утвержденных </w:t>
      </w:r>
      <w:r w:rsidR="008E16E3">
        <w:rPr>
          <w:color w:val="000000"/>
          <w:kern w:val="0"/>
          <w:sz w:val="28"/>
          <w:szCs w:val="28"/>
          <w:lang w:eastAsia="ru-RU"/>
        </w:rPr>
        <w:t>в соответствии с законодательством РФ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Рекламная конструкция и ее территориальное размещение должны соответствовать требованиям технического регламента.</w:t>
      </w:r>
    </w:p>
    <w:p w:rsidR="008E16E3" w:rsidRDefault="008E5DA8" w:rsidP="00F35252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16E3">
        <w:rPr>
          <w:color w:val="000000"/>
          <w:kern w:val="0"/>
          <w:sz w:val="28"/>
          <w:szCs w:val="28"/>
          <w:lang w:eastAsia="ru-RU"/>
        </w:rPr>
        <w:t>Установка и эксплуатация рекламной конструкции допускаются при наличии разрешения на установку и эксплуатацию рекламной конструкции</w:t>
      </w:r>
      <w:r w:rsidR="008E16E3" w:rsidRPr="008E16E3">
        <w:rPr>
          <w:color w:val="000000"/>
          <w:kern w:val="0"/>
          <w:sz w:val="28"/>
          <w:szCs w:val="28"/>
          <w:lang w:eastAsia="ru-RU"/>
        </w:rPr>
        <w:t>.</w:t>
      </w:r>
      <w:r w:rsidRPr="008E16E3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16E3" w:rsidRDefault="008E5DA8" w:rsidP="00F35252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8E16E3">
        <w:rPr>
          <w:color w:val="000000"/>
          <w:kern w:val="0"/>
          <w:sz w:val="28"/>
          <w:szCs w:val="28"/>
          <w:lang w:eastAsia="ru-RU"/>
        </w:rPr>
        <w:t>Рекламные конструкции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фасада, не должны перекрывать оконные проемы.</w:t>
      </w:r>
      <w:proofErr w:type="gramEnd"/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Элементы рекламных и информационных конструкций должны быть выполнены из материалов, технические данные о которых включены в национальные стандарты, либо материалов, имеющих соответствующие сертификаты. Должна быть обеспечена возможность безопасной установки и эксплуатации конструкции, обеспечена надежность, устойчивость и прочность узлов, деталей и агрегатов.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Конструктивные элементы жесткости и крепления (болтовые соединения, элементы опор, технологические косынки и т.п.) рекламных и информационных конструкций должны быть закрыты декоративными элементами.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На рекламных и информационных конструкциях может быть организована подсветка.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Средства наружной рекламы, визуальной информации, стендеры должны содержаться в чистоте и порядке в радиусе 5 метров. Ответственность за их содержание несут юридические, физические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лица, индивидуальные предприниматели, на которых оформлена разрешительная документация.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Самовольное установление наружной рекламы, визуальной информации, стендеров запрещается.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Расклейку газет, афиш, плакатов, различного рода объявлений и реклам разрешается на специально установленных </w:t>
      </w:r>
      <w:proofErr w:type="gramStart"/>
      <w:r w:rsidRPr="008E5DA8">
        <w:rPr>
          <w:color w:val="000000"/>
          <w:kern w:val="0"/>
          <w:sz w:val="28"/>
          <w:szCs w:val="28"/>
          <w:lang w:eastAsia="ru-RU"/>
        </w:rPr>
        <w:t>стендах</w:t>
      </w:r>
      <w:proofErr w:type="gramEnd"/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8E5DA8" w:rsidRPr="008E5DA8" w:rsidRDefault="008E5DA8" w:rsidP="008029BE">
      <w:pPr>
        <w:widowControl w:val="0"/>
        <w:numPr>
          <w:ilvl w:val="0"/>
          <w:numId w:val="13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Крупноформатные рекламные конструкции (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билборды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суперсайты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и прочие) запрещается располагать ближе 100 метров от жилых, общественных и офисных зданий.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5.2. Требования к фасадам, содержание фасадов зданий и сооружений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Эксплуатация зданий и сооружений, их ремонт должны производиться в соответствии с установленными правилами и нормами технической эксплуатации.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На наружном фасаде каждого дома устанавливается указатель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При расположении зданий вдоль улицы номерные знаки размещаются, как правило, с левой стороны фасада на зданиях с нечетными номерами, с правой стороны фасада на зданиях с четными номерами. 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При большой протяженности фасада здания возможна дополнительная установка номерного знака.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Нумерация подъездов и квартир производится слева направо.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У входа в подъезд дома собственниками, пользователями устанавливаются указатели номера подъезда и номеров квартир, расположенных в нем. Наличие одинаковых номеров квартир в одном доме, не допускается.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В случае раздела квартиры одной из них присваивается существующий номер, а к номеру вновь образованной добавляется буквенный литер.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При объединении квартир вновь образованной квартире присваивается номер той, с которой началось объединение.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Нанесение названий улиц и номеров домов краской на фасады зданий не допускается.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При организации стока воды со скатных крыш через водосточные трубы рекомендуется: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не допускать высоты свободного падения воды из выходного отверстия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трубы более </w:t>
      </w:r>
      <w:smartTag w:uri="urn:schemas-microsoft-com:office:smarttags" w:element="metricconverter">
        <w:smartTagPr>
          <w:attr w:name="ProductID" w:val="20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предусматривать устройство дренажа в местах стока воды из трубы на газон или иные мягкие виды покрытия.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IV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Элементы инженерной подготовки и защиты территории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вод, а также мероприятий по устройству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берегоукрепления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дамб обвалования, дренажных систем и прочих элементов, обеспечивающих инженерную защиту территорий.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При организации рельефа предусматривается снятие плодородного слоя почвы толщиной 150 - </w:t>
      </w:r>
      <w:smartTag w:uri="urn:schemas-microsoft-com:office:smarttags" w:element="metricconverter">
        <w:smartTagPr>
          <w:attr w:name="ProductID" w:val="20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Рекомендуется проводить укрепление откосов. Выбор материала и технологии укрепления зависят от местоположения откоса в городе, предполагаемого уровня механических нагрузок на склон, крутизны склона и формируемой среды.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На территориях зон особо охраняемых природных территорий для укрепления откосов открытых русел водоемов используют материалы и приемы, сохраняющие естественный вид берегов: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габионные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конструкции или "матрацы Рено", нетканые синтетические материалы, покрытие типа "соты",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одерновку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, ряжевые деревянные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берегоукрепления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естественный камень, песок, валуны, посадки растений и т.п.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7.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устройств: водосточных труб (водостоков), лотков, кюветов, быстротоков, дождеприемных колодцев (с учётом материалов и конструкций).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 с учётом местоположения существующих нормативов и технических условий.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одерновка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каменное мощение,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9. Минимальные и максимальные уклоны определяются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B36331" w:rsidRDefault="00B36331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FD4F56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="008E5DA8" w:rsidRPr="008E5DA8">
        <w:rPr>
          <w:b/>
          <w:color w:val="000000"/>
          <w:kern w:val="0"/>
          <w:sz w:val="28"/>
          <w:szCs w:val="28"/>
          <w:lang w:val="en-US" w:eastAsia="ru-RU"/>
        </w:rPr>
        <w:t>V</w:t>
      </w:r>
      <w:r w:rsidR="008E5DA8" w:rsidRPr="008E5DA8">
        <w:rPr>
          <w:b/>
          <w:color w:val="000000"/>
          <w:kern w:val="0"/>
          <w:sz w:val="28"/>
          <w:szCs w:val="28"/>
          <w:lang w:eastAsia="ru-RU"/>
        </w:rPr>
        <w:t>. Элементы благоустройства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Раздел 1. Малые архитектурные формы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6. Проектирование и размещение малых архитектурных форм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Размещение (установка, сооружение) малых архитектурных форм (элементов монументально-декоративного оформления, устройств для оформления горизонтального и вертикального озеленения, городской мебели, коммунально-бытового и технического оборудования) на территориях общего пользования в Калининском сельском поселении осуществляется по согласованию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в </w:t>
      </w:r>
      <w:r w:rsidR="008E16E3">
        <w:rPr>
          <w:color w:val="000000"/>
          <w:kern w:val="0"/>
          <w:sz w:val="28"/>
          <w:szCs w:val="28"/>
          <w:lang w:eastAsia="ru-RU"/>
        </w:rPr>
        <w:t>соответствии с действующим законодательством.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Малые архитектурные формы (далее МАФ) должны иметь конструктивное решение, гарантирующее их устойчивость, надежность и безопасность граждан.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Малые архитектурные формы, устанавливаемые с нарушением требований настоящих Правил, подлежат демонтажу.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5. В охранных зонах коммуникационных сетей размещение малых архитектурных форм согласовывается с организациями, на обслуживании которых находится коммуникации.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7. Содержание малых архитектурных форм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Под содержанием малых архитектурных форм понимается комплекс мероприятий, 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поддержания их надлежащего физического, эстетического и технического состояния и безопасности.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Малые архитектурные формы должны иметь опрятный внешний вид, быть окрашенными и вымытыми. Объекты должны содержаться в исправном состоянии и быть безопасны для граждан. Повреждения малых архитектурных форм (разбитые стекла, повреждения обшивки, скамеек и прочее) должны устраняться их собственниками, владельцами. Повреждения малых архитектурных форм, находящихся в муниципальной собственности должны устраняться организациями, осуществляющими их эксплуатацию и содержание, в срок не более 5 дней с момента обнаружения повреждения.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Санитарная очистка, ремонт и замена конструктивных элементов малых архитектурных форм должна производиться лицами, указанными в </w:t>
      </w:r>
      <w:hyperlink r:id="rId20" w:history="1">
        <w:r w:rsidRPr="008E5DA8">
          <w:rPr>
            <w:rStyle w:val="afc"/>
            <w:kern w:val="0"/>
            <w:sz w:val="28"/>
            <w:szCs w:val="28"/>
            <w:lang w:eastAsia="ru-RU"/>
          </w:rPr>
          <w:t>части 2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настоящей статьи, по мере необходимости. Окраска должна производиться не менее одного раза в год.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При отсутствии сведений о владельцах малых архитектурных форм лицами, ответственными за их содержание, являются владельцы земельных участков, в границах которых установлены малые архитектурные формы; на территориях общего пользования - специализированные организации, осуществляющие деятельность по уборке и содержанию объектов благоустройства на данной территории.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Малые архитектурные формы, имеющие повреждения, препятствующие их дальнейшей эксплуатации, демонтируются и вывозятся за счет средств их владельцев.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На территории Калининского сельского поселения запрещается загрязнять, повреждать, самовольно переставлять скамейки, декоративные вазы, урны для мусора и другие малые архитектурные формы.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8. Требования к малым архитектурным формам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При проектировании, выборе МАФ используется и учитывается: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материалы, подходящие для климата и соответствующие конструкции и назначению МАФ. Используются натуральные материалы;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антивандальную защищенность ― от разрушения, оклейки, нанесения надписей и изображений;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возможность ремонта или замены деталей МАФ;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-  защиту от образования наледи и снежных заносов, обеспечение стока воды;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удобство обслуживания, а также механизированной и ручной очистки территории рядом с МАФ и под конструкцией;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эргономичность конструкций (высоту и наклон спинки, высоту урн и прочее);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расцветку, не вносящую визуальный шум;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безопасность для потенциальных пользователей;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стилистическое сочетание с другими МАФ и окружающей архитектурой;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соответствие характеристикам зоны расположения: сдержанный дизайн для тротуаров дорог, более изящный - для рекреационных зон и дворов.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Общие требования к установке МАФ: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расположение, не создающее препятствий для пешеходов;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плотная установка на минимальной площади в местах большого скопления людей;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 устойчивость конструкции;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надежная фиксация или обеспечение возможности перемещения в зависимости от условий расположения;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 достаточное количество МАФ определенных типов в каждой конкретной зоне;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Частные требования к скамейкам: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наличие спинок для скамеек рекреационных зон;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наличие спинок и поручней для скамеек дворовых зон;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отсутствие спинок и поручней для скамеек транзитных зон;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Частные требования к урнам: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наличие пепельниц, предохраняющих мусор от возгорания;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достаточная высота (минимальная около </w:t>
      </w:r>
      <w:smartTag w:uri="urn:schemas-microsoft-com:office:smarttags" w:element="metricconverter">
        <w:smartTagPr>
          <w:attr w:name="ProductID" w:val="100 с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100 см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) и объем;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защита от дождя и снега;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использование и аккуратное расположение вставных ведер и мусорных мешков.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Частные требования к цветочницам (вазонам), в том числе к навесным: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 кашпо следует выставлять только на существующих объектах;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 цветочницы (вазоны) должны иметь достаточную высоту ― для предотвращения случайного наезда автомобилей и попадания мусора.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Частные требования к ограждениям: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 достаточная прочность для защиты пешеходов от наезда автомобилей;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 модульность, возможность создания конструкции любой формы;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 светоотражающие элементы там, где возможен случайный наезд автомобиля;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нейтральный цвет (черный для ограждения зеленых насаждений, серый или серебряный для ограждений транспортных потоков, белый и черный для ограждений в парковых зонах) или натуральный цвет материала.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Характерные МАФ тротуаров автомобильных дорог: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 скамейки без спинки с достаточным местом для сумок;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 опоры у скамеек для людей с ограниченными возможностями;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мощные заграждения от автомобилей;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- высокие безопасные заборы;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навесные кашпо навесные цветочницы и вазоны;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высокие цветочницы (вазоны) и урны;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пепельницы — встроенные в урны или отдельные;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Характерные МАФ пешеходных зон: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относительно небольшие уличные фонари;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объемные урны;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цветочницы и кашпо (вазоны);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информационные стенды;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защитные ограждения;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столы для игр.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9. Мебель для территории Калининского сельского поселения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К мебели территорий относятся различные виды скамей отдыха, размещаемые на территории общественных пространств, скамей и столов на площадках для настольных игр, детских площадках.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Установку скамей следует предусматривать на твердые виды покрытия или фундамент. В зонах отдыха, парках, скверах, детских площадках допускается установка скамей на мягкие виды покрытия. При наличии фундамента</w:t>
      </w:r>
      <w:r w:rsidR="008E16E3">
        <w:rPr>
          <w:color w:val="000000"/>
          <w:kern w:val="0"/>
          <w:sz w:val="28"/>
          <w:szCs w:val="28"/>
          <w:lang w:eastAsia="ru-RU"/>
        </w:rPr>
        <w:t>,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его части следует выполнять не выступающими над поверхностью земли. Высоту скамьи для отдыха взрослого человека от уровня покрытия до плоскости сидения рекомендуется принимать в пределах 420 - </w:t>
      </w:r>
      <w:smartTag w:uri="urn:schemas-microsoft-com:office:smarttags" w:element="metricconverter">
        <w:smartTagPr>
          <w:attr w:name="ProductID" w:val="480 милли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480 миллиметров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 Поверхности скамьи для отдыха следует выполнять из дерева, с различными видами водоустойчивой обработки (предпочтительно пропиткой). Допускается установка скамей с пластиковой поверхностью.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На территории особо охраняемых природных территорий возможно выполнять скамьи и столы из древесных пней-срубов, бревен и плах, не имеющих сколов и острых углов.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Запрещается повреждать, ломать, загрязнять сельскую мебель, делать надписи на скамьях и столах. Поврежденная сельская мебель должна быть отремонтирована или заменена в течение 10 дней после обнаружения повреждения.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Установку, содержание и ремонт сельской мебели на улицах, площадях, в садах, скверах, аллеях осуществляют специализированные организации, выполняющие в установленном порядке работы по содержанию объектов благоустройства на соответствующей территории.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10. Элементы коммунально-бытового назначения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Для предотвращения засорения улиц, площадей и других общественных мест на территории Калининского сельского поселения должны устанавливаться урны: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организациями и гражданами - у входов в здания, сооружения, находящиеся в их собственности (владении, пользовании);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- 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организациями, в ведении которых находятся объекты рекреации (парки, скверы, бульвары) - у скамей, некапитальных нестационарных объектов, уличного технического оборудования, ориентированных на продажу продуктов питания, в местах, удобных для их очистки;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лицами, осуществляющими эксплуатацию (балансодержатели, арендаторы, собственники и т.д.) банкоматов, терминалов оплаты услуг - в непосредственной близости от данных объектов.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Интервал при расстановке урн может составлять: на основных пешеходных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60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других территорий - не более </w:t>
      </w:r>
      <w:smartTag w:uri="urn:schemas-microsoft-com:office:smarttags" w:element="metricconverter">
        <w:smartTagPr>
          <w:attr w:name="ProductID" w:val="10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100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Урны должны содержаться в исправном состоянии, очищаться от мусора по мере его накопления, но не реже одного раза в три дня, а в периоды года с температурой воздуха выше 14°С - ежедневно и не реже одного раза в месяц промываться и дезинфицироваться.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Обязанность по приобретению, установке урн несут организации и граждане, указанные в </w:t>
      </w:r>
      <w:hyperlink r:id="rId21" w:history="1">
        <w:r w:rsidRPr="008E5DA8">
          <w:rPr>
            <w:rStyle w:val="afc"/>
            <w:kern w:val="0"/>
            <w:sz w:val="28"/>
            <w:szCs w:val="28"/>
            <w:lang w:eastAsia="ru-RU"/>
          </w:rPr>
          <w:t>части 1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настоящей статьи, на остальной территории - администрация Калининского сельского 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 </w:t>
      </w: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11 Ограждения, шлагбаумы и иные ограничивающие устройства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В целях благоустройства на территории поселения предусматривается применение различных видов ограждений, которые различаются: по назначению (декоративные, защитные, их сочетание), высоте (низкие - 0,3 - </w:t>
      </w:r>
      <w:smartTag w:uri="urn:schemas-microsoft-com:office:smarttags" w:element="metricconverter">
        <w:smartTagPr>
          <w:attr w:name="ProductID" w:val="1,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средние - 1,1 - </w:t>
      </w:r>
      <w:smartTag w:uri="urn:schemas-microsoft-com:office:smarttags" w:element="metricconverter">
        <w:smartTagPr>
          <w:attr w:name="ProductID" w:val="1,7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1,7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высокие - 1,8 - </w:t>
      </w:r>
      <w:smartTag w:uri="urn:schemas-microsoft-com:office:smarttags" w:element="metricconverter">
        <w:smartTagPr>
          <w:attr w:name="ProductID" w:val="3,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3,0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Проектирование ограждений производится в зависимости от их местоположения и назначения.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Ограждение территорий памятников историко-культурного наследия выполнятся в соответствии с регламентами, установленными для данных территорий.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На территориях общественного, жилого, рекреационного назначения запрещается проектирование глухих и железобетонных ограждений. Применяются декоративные ажурные металлические ограждения.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При проектировании ограждений учитываются следующие требования: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разграничить зеленую зону (газоны, клумбы, парки) с маршрутами пешеходов и транспорта;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выполнять проектирование дорожек и тротуаров с учетом потоков людей и маршрутов;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выполнять разграничение зеленых зон и транзитных путей с помощью деликатных приемов (например, разной высотой уровня или созданием зеленых кустовых ограждений);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- проектировать изменение высоты и геометрии бордюрного камня с учетом сезонных снежных отвалов;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выполнять замену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использовать (в особенности на границах зеленых зон) многолетних всесезонных кустистых растений;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по возможности использовать светоотражающие фасадные конструкции для затененных участков газонов;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На территории Калининского сельского поселения не допускается установка ограждений и ограничивающих устройств на прилегающих, дворовых (внутриквартальных) территориях и территориях общего пользования, за исключением: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ограждения строительных площадок и мест проведения ремонтных работ;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        - ограждения земельных участков школ, детских дошкольных учреждений, лечебно-профилактических учреждениях, объектов с особым режимом эксплуатации и иных объектов, имеющих самостоятельный земельный участок, подлежащий ограждению в соответствии с проектной документацией;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ограждения территорий круглосуточных, охраняемых автостоянок, ограждения территорий объектов инженерного оборудования коммунальной инфраструктуры;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организации безопасного пешеходного движения вблизи проезжей части улиц и магистралей.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12. Уличное техническое оборудование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</w:t>
      </w:r>
      <w:r w:rsidR="00FD5DF2">
        <w:rPr>
          <w:color w:val="000000"/>
          <w:kern w:val="0"/>
          <w:sz w:val="28"/>
          <w:szCs w:val="28"/>
          <w:lang w:eastAsia="ru-RU"/>
        </w:rPr>
        <w:t>, смотровые люки, решетки дожде</w:t>
      </w:r>
      <w:r w:rsidRPr="008E5DA8">
        <w:rPr>
          <w:color w:val="000000"/>
          <w:kern w:val="0"/>
          <w:sz w:val="28"/>
          <w:szCs w:val="28"/>
          <w:lang w:eastAsia="ru-RU"/>
        </w:rPr>
        <w:t>приемных колодцев, вентиляционные шахты подземных коммуникаций, шкафы телефонной связи и т.п.).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Установка уличного технического оборудования должна обеспечивать удобный подход к оборудованию и соответствовать разделу 3 СНиП 35-01.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При установке таксофонов на территориях общественного, жилого, рекреационного назначения предусматривается их электроосвещение. Места размещения таксофонов проектируется в максимальном приближении от мест присоединения закладных устройств канала (трубы) телефонной канализации и канала (трубы) для электроосвещения. Кроме этого, не менее одного из таксофонов (или одного в каждом ряду) устанавливать на такой высоте, чтобы уровень щели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монетоприемника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от покрытия составлял </w:t>
      </w:r>
      <w:smartTag w:uri="urn:schemas-microsoft-com:office:smarttags" w:element="metricconverter">
        <w:smartTagPr>
          <w:attr w:name="ProductID" w:val="1,3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1,3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условиям, в том числе: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- крышки люков смотровых колодцев, расположенных на территории пешеходных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отметок, не превышающий </w:t>
      </w:r>
      <w:smartTag w:uri="urn:schemas-microsoft-com:office:smarttags" w:element="metricconverter">
        <w:smartTagPr>
          <w:attr w:name="ProductID" w:val="2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а зазоры между краем люка и покрытием тротуара - не более </w:t>
      </w:r>
      <w:smartTag w:uri="urn:schemas-microsoft-com:office:smarttags" w:element="metricconverter">
        <w:smartTagPr>
          <w:attr w:name="ProductID" w:val="15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15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вентиляционные шахты оборудовать решетками.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Запрещается повреждать, загрязнять уличное инженерное оборудование снимать и передвигать крышки люков смотровых колодцев.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Обязанность по содержанию, ремонту, замене пришедшего в негодность уличного инженерного оборудования возлагается на его владельцев, осуществивших его установку.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13. Покрытие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Покрытия поверхности обеспечивают на территории Калининского сельского поселения условия безопасного и комфортного передвижения, а также формируют архитектурно-художественный облик среды. Для целей благоустройства территории имеются следующие виды покрытий: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цементобетона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природного камня и т.п. материалов;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На территории Калининского сельского поселения не допускается наличия участков почвы без перечисленных видов покрытий,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При уклонах пешеходных коммуникаций более 60 промилле предусматривается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предусматриваются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предусматривается бордюрный пандус для обеспечения спуска с покрытия тротуара на уровень дорожного покрытия.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Раздел 2. Игровое и спортивное оборудование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14. Требования к игровому и спортивному оборудованию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1.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Требования к материалу игрового оборудования и условиям его обработки: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металлопластиковые конструкции;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Конструкции игрового оборудования должны исключать острые углы, кромки поверхностей оборудования должны иметь фаски. Конструкции должны исключать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застревание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частей тела ребенка, их попадание под элементы оборудования в состоянии движения, поручни оборудования должны полностью охватываться рукой ребенка, иметь диаметр не более </w:t>
      </w:r>
      <w:smartTag w:uri="urn:schemas-microsoft-com:office:smarttags" w:element="metricconverter">
        <w:smartTagPr>
          <w:attr w:name="ProductID" w:val="25 милли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25 миллиметров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Для оказания экстренной помощи детям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должна быть предусмотрена возможность доступа внутрь оборудования через отверстия (не менее двух) диаметром не менее </w:t>
      </w:r>
      <w:smartTag w:uri="urn:schemas-microsoft-com:office:smarttags" w:element="metricconverter">
        <w:smartTagPr>
          <w:attr w:name="ProductID" w:val="500 милли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500 миллиметров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При размещении игрового оборудования на детских игровых площадках следует соблюдать следующие минимальные расстояния безопасности: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качели - не менее </w:t>
      </w:r>
      <w:smartTag w:uri="urn:schemas-microsoft-com:office:smarttags" w:element="metricconverter">
        <w:smartTagPr>
          <w:attr w:name="ProductID" w:val="1,5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1,5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в стороны от боковых конструкций и не менее </w:t>
      </w:r>
      <w:smartTag w:uri="urn:schemas-microsoft-com:office:smarttags" w:element="metricconverter">
        <w:smartTagPr>
          <w:attr w:name="ProductID" w:val="2,0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2,0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вперед (назад) от крайних точек качели в состоянии наклона;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качалки, балансиры - не менее </w:t>
      </w:r>
      <w:smartTag w:uri="urn:schemas-microsoft-com:office:smarttags" w:element="metricconverter">
        <w:smartTagPr>
          <w:attr w:name="ProductID" w:val="1,0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1,0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в стороны от боковых конструкций и не менее </w:t>
      </w:r>
      <w:smartTag w:uri="urn:schemas-microsoft-com:office:smarttags" w:element="metricconverter">
        <w:smartTagPr>
          <w:attr w:name="ProductID" w:val="1,5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1,5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от крайних точек качалки в состоянии наклона;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карусели - не менее </w:t>
      </w:r>
      <w:smartTag w:uri="urn:schemas-microsoft-com:office:smarttags" w:element="metricconverter">
        <w:smartTagPr>
          <w:attr w:name="ProductID" w:val="2,0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2,0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в стороны от боковых конструкций и не менее </w:t>
      </w:r>
      <w:smartTag w:uri="urn:schemas-microsoft-com:office:smarttags" w:element="metricconverter">
        <w:smartTagPr>
          <w:attr w:name="ProductID" w:val="3,0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3,0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вверх от нижней вращающейся поверхности карусели;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горки, городки не менее </w:t>
      </w:r>
      <w:smartTag w:uri="urn:schemas-microsoft-com:office:smarttags" w:element="metricconverter">
        <w:smartTagPr>
          <w:attr w:name="ProductID" w:val="1,0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1,0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от боковых сторон и </w:t>
      </w:r>
      <w:smartTag w:uri="urn:schemas-microsoft-com:office:smarttags" w:element="metricconverter">
        <w:smartTagPr>
          <w:attr w:name="ProductID" w:val="2,0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2,0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вперед от нижнего ската горки или городка.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Требования к игровому оборудованию: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качели – высота от уровня земли до сиденья качелей в состоянии покоя должна быть не менее </w:t>
      </w:r>
      <w:smartTag w:uri="urn:schemas-microsoft-com:office:smarttags" w:element="metricconverter">
        <w:smartTagPr>
          <w:attr w:name="ProductID" w:val="35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350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и не более </w:t>
      </w:r>
      <w:smartTag w:uri="urn:schemas-microsoft-com:office:smarttags" w:element="metricconverter">
        <w:smartTagPr>
          <w:attr w:name="ProductID" w:val="635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635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 Допускается не более двух сидений в одной рамке качелей. В двойных качелях не должны использоваться вместе сиденье для маленьких детей (колыбели) и плоское сиденье для более старших детей;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качалки – высота от земли до сиденья в состоянии равновесия должна быть 550-</w:t>
      </w:r>
      <w:smartTag w:uri="urn:schemas-microsoft-com:office:smarttags" w:element="metricconverter">
        <w:smartTagPr>
          <w:attr w:name="ProductID" w:val="75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750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 Максимальный наклон сиденья при движении назад и вперед – не более 20 градусов. Конструкция качалки не должна допускать попадание ног сидящего в ней ребенка под опорные части качалки, не должна иметь острых углов;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карусели – минимальное расстояние от уровня земли до нижней вращающейся конструкции карусели должно быть не менее </w:t>
      </w:r>
      <w:smartTag w:uri="urn:schemas-microsoft-com:office:smarttags" w:element="metricconverter">
        <w:smartTagPr>
          <w:attr w:name="ProductID" w:val="6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60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и не более </w:t>
      </w:r>
      <w:smartTag w:uri="urn:schemas-microsoft-com:office:smarttags" w:element="metricconverter">
        <w:smartTagPr>
          <w:attr w:name="ProductID" w:val="11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110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. Нижняя поверхность вращающейся платформы должна быть гладкой. Максимальная высота от нижнего уровня карусели до ее верхней точки составляет </w:t>
      </w:r>
      <w:smartTag w:uri="urn:schemas-microsoft-com:office:smarttags" w:element="metricconverter">
        <w:smartTagPr>
          <w:attr w:name="ProductID" w:val="1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горки – доступ к горке осуществляется через лестницу, лазательную секцию или другие приспособления. Высота ската отдельно стоящей горки не должна превышать </w:t>
      </w:r>
      <w:smartTag w:uri="urn:schemas-microsoft-com:office:smarttags" w:element="metricconverter">
        <w:smartTagPr>
          <w:attr w:name="ProductID" w:val="2,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2,5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в независимости от вида доступа. Ширина открытой и прямой горки не менее </w:t>
      </w:r>
      <w:smartTag w:uri="urn:schemas-microsoft-com:office:smarttags" w:element="metricconverter">
        <w:smartTagPr>
          <w:attr w:name="ProductID" w:val="70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700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и не более </w:t>
      </w:r>
      <w:smartTag w:uri="urn:schemas-microsoft-com:office:smarttags" w:element="metricconverter">
        <w:smartTagPr>
          <w:attr w:name="ProductID" w:val="95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950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. Стартовая площадка – не менее </w:t>
      </w:r>
      <w:smartTag w:uri="urn:schemas-microsoft-com:office:smarttags" w:element="metricconverter">
        <w:smartTagPr>
          <w:attr w:name="ProductID" w:val="30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300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длиной с уклоном до 5 градусов, но, как правило, ширина площадки должна быть равна горизонтальной проекции участка скольжения. На отдельно стоящей горке высота бокового ограждения на стартовой площадке должна быть не менее </w:t>
      </w:r>
      <w:smartTag w:uri="urn:schemas-microsoft-com:office:smarttags" w:element="metricconverter">
        <w:smartTagPr>
          <w:attr w:name="ProductID" w:val="0,1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0,15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. Угол наклона участка скольжения не должен превышать 60 градусов в любой точке. На конечном участке ската средний наклон не должен превышать 10 градусов. Край ската горки должен подгибаться по направлению к земле с радиусом не менее </w:t>
      </w:r>
      <w:smartTag w:uri="urn:schemas-microsoft-com:office:smarttags" w:element="metricconverter">
        <w:smartTagPr>
          <w:attr w:name="ProductID" w:val="5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50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и углом загиба не менее 100 градусов. Расстояние от края ската горки до земли должно быть не более </w:t>
      </w:r>
      <w:smartTag w:uri="urn:schemas-microsoft-com:office:smarttags" w:element="metricconverter">
        <w:smartTagPr>
          <w:attr w:name="ProductID" w:val="10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100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. Высота ограждающего бортика на конечном участке при длине участка скольжения не менее </w:t>
      </w:r>
      <w:smartTag w:uri="urn:schemas-microsoft-com:office:smarttags" w:element="metricconverter">
        <w:smartTagPr>
          <w:attr w:name="ProductID" w:val="1,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– не более </w:t>
      </w:r>
      <w:smartTag w:uri="urn:schemas-microsoft-com:office:smarttags" w:element="metricconverter">
        <w:smartTagPr>
          <w:attr w:name="ProductID" w:val="20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при длине участка скольжения более </w:t>
      </w:r>
      <w:smartTag w:uri="urn:schemas-microsoft-com:office:smarttags" w:element="metricconverter">
        <w:smartTagPr>
          <w:attr w:name="ProductID" w:val="1,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– не более </w:t>
      </w:r>
      <w:smartTag w:uri="urn:schemas-microsoft-com:office:smarttags" w:element="metricconverter">
        <w:smartTagPr>
          <w:attr w:name="ProductID" w:val="35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350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. Горка-тоннель должна иметь минимальную высоту и ширину </w:t>
      </w:r>
      <w:smartTag w:uri="urn:schemas-microsoft-com:office:smarttags" w:element="metricconverter">
        <w:smartTagPr>
          <w:attr w:name="ProductID" w:val="750 м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750 мм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.    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Металлические конструкции спортивного оборудования должны иметь надежные соединения, антикоррозийную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обработку, ровные гладкие поверхности, прочные покрытия и окраску.</w:t>
      </w:r>
    </w:p>
    <w:p w:rsidR="00FD5DF2" w:rsidRPr="00B36331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Игровое и спортивное оборудование должно находиться в исправном состоянии, быть покрашено, надежно закреплено, обследоваться не реже одного раза в три месяца лицами, на которых в соответствии с законодательством и настоящими Правилами возложены обязанности по содержанию</w:t>
      </w:r>
      <w:r w:rsidR="00B36331">
        <w:rPr>
          <w:color w:val="000000"/>
          <w:kern w:val="0"/>
          <w:sz w:val="28"/>
          <w:szCs w:val="28"/>
          <w:lang w:eastAsia="ru-RU"/>
        </w:rPr>
        <w:t xml:space="preserve"> детских и спортивных площадок.</w:t>
      </w:r>
    </w:p>
    <w:p w:rsidR="00FD5DF2" w:rsidRDefault="00FD5DF2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FD5DF2" w:rsidRDefault="00FD5DF2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Раздел 3. Площадки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15. Детские площадки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Детские площадки предназначены для игр и активного отды</w:t>
      </w:r>
      <w:r w:rsidR="005C6859">
        <w:rPr>
          <w:color w:val="000000"/>
          <w:kern w:val="0"/>
          <w:sz w:val="28"/>
          <w:szCs w:val="28"/>
          <w:lang w:eastAsia="ru-RU"/>
        </w:rPr>
        <w:t xml:space="preserve">ха детей разных возрастов: </w:t>
      </w:r>
      <w:proofErr w:type="spellStart"/>
      <w:r w:rsidR="005C6859">
        <w:rPr>
          <w:color w:val="000000"/>
          <w:kern w:val="0"/>
          <w:sz w:val="28"/>
          <w:szCs w:val="28"/>
          <w:lang w:eastAsia="ru-RU"/>
        </w:rPr>
        <w:t>пред</w:t>
      </w:r>
      <w:r w:rsidRPr="008E5DA8">
        <w:rPr>
          <w:color w:val="000000"/>
          <w:kern w:val="0"/>
          <w:sz w:val="28"/>
          <w:szCs w:val="28"/>
          <w:lang w:eastAsia="ru-RU"/>
        </w:rPr>
        <w:t>дошкольного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 комплексы (микро-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скалодромы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велодромы и т.п.) с оборудованием специальных мест для катания на самокатах, роликовых досках и коньках.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Площадки детей пред дошкольным возрастом могут иметь незначительные размеры (50 - 75 квадратных метров), размещаться отдельно или совмещаться с площадками для тихого отдыха взрослых - в этом случае общая площадь должна составлять не менее 80 квадратных метров.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Размер игровых площадок должен составлять: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для детей пред дошкольным возрастом - 50 - 75 квадратных метров;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для детей дошкольного возраста - 70 - 150 квадратных метров;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для детей младшего и среднего школьного возраста - 100 - 300 квадратных метров;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комплексных игровых площадок - 900 - 1600 квадратных метров.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СНиП 2.07.01-89 "Градостроительство. Планировка и застройка городских и сельских поселений".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Расстояние от окон жилых домов и общественных зданий до границ детских площадок для детей дошкольного возраста должно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10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младшего и среднего школьного возраста не менее </w:t>
      </w:r>
      <w:smartTag w:uri="urn:schemas-microsoft-com:office:smarttags" w:element="metricconverter">
        <w:smartTagPr>
          <w:attr w:name="ProductID" w:val="20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комплексных игровых площадок не менее </w:t>
      </w:r>
      <w:smartTag w:uri="urn:schemas-microsoft-com:office:smarttags" w:element="metricconverter">
        <w:smartTagPr>
          <w:attr w:name="ProductID" w:val="40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40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100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Детская площадка должна быть обустроена мягким покрытием, игровым оборудованием, скамьями и урнами, осветительным оборудованием, зелеными насаждениями.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следует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Детские площадки должны быть изолированы от мест ведения работ и складирования строительных материалов.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Детские площадки должны быть озеленены посадками деревьев и кустарников. Деревья с восточной и северной стороны площадки должны высаживаться не ближе </w:t>
      </w:r>
      <w:smartTag w:uri="urn:schemas-microsoft-com:office:smarttags" w:element="metricconverter">
        <w:smartTagPr>
          <w:attr w:name="ProductID" w:val="3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а с южной и западной - не ближе </w:t>
      </w:r>
      <w:smartTag w:uri="urn:schemas-microsoft-com:office:smarttags" w:element="metricconverter">
        <w:smartTagPr>
          <w:attr w:name="ProductID" w:val="1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от края площадки до оси дерева. Не допускается применение для озеленения детских площадок видов растений с колючками и с ядовитыми плодами.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8. Осветительное оборудование должно функционировать в режиме освещения территории, на которой расположена детская площадка. Не допускается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2,5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9. Размещение игрового оборудования на детских площадках должно осуществляться с соблюдением требований, установленных </w:t>
      </w:r>
      <w:hyperlink r:id="rId22" w:history="1">
        <w:r w:rsidRPr="008E5DA8">
          <w:rPr>
            <w:rStyle w:val="afc"/>
            <w:kern w:val="0"/>
            <w:sz w:val="28"/>
            <w:szCs w:val="28"/>
            <w:lang w:eastAsia="ru-RU"/>
          </w:rPr>
          <w:t>статьей 1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>5 настоящих Правил.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10. Детская площадка должна регулярно подметаться и смачиваться водой утром в летнее время, очищаться от снега и производиться его откидывание в сторону при толщине слоя выше </w:t>
      </w:r>
      <w:smartTag w:uri="urn:schemas-microsoft-com:office:smarttags" w:element="metricconverter">
        <w:smartTagPr>
          <w:attr w:name="ProductID" w:val="15 санти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15 сантиметров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в зимнее время.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11. Ответственность за содержание детских площадок и обеспечение безопасности на них возлагается на лиц,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16. Спортивные площадки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Спортивные площадки предназначены для занятий физкультурой и спортом всех возрастных групп населения. Расстояние от границы площадки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до мест хранения легковых автомобилей следует принимать согласно </w:t>
      </w:r>
      <w:hyperlink r:id="rId23" w:history="1">
        <w:r w:rsidRPr="008E5DA8">
          <w:rPr>
            <w:rStyle w:val="afc"/>
            <w:kern w:val="0"/>
            <w:sz w:val="28"/>
            <w:szCs w:val="28"/>
            <w:lang w:eastAsia="ru-RU"/>
          </w:rPr>
          <w:t>СанПиН 2.2.1/2.1.1.1200-03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"Санитарно-защитные зоны и санитарная классификация предприятий, сооружений и иных объектов".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Минимальное расстояние от границ спортивных площадок до окон жилых домов должно составлять от 20 до </w:t>
      </w:r>
      <w:smartTag w:uri="urn:schemas-microsoft-com:office:smarttags" w:element="metricconverter">
        <w:smartTagPr>
          <w:attr w:name="ProductID" w:val="40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40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в зависимости от шумовых характеристик площадки.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Размер сооружаемых спортивных площадок должен составлять: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комплексные физкультурно-спортивные площадки для детей дошкольного возраста (на 75 детей) - не менее 150 квадратных метров;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для детей школьного возраста (100 детей) - не менее 250 квадратных метров.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Спортивные площадки должны быть оборудованы покрытием (мягкое, твердое, газонное) в зависимости от назначения спортивной площадки, спортивным оборудованием.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Спортивные площадки, предназначенные для спортивных игр, должны быть оборудованы сетчатым ограждением высотой 2,5 - </w:t>
      </w:r>
      <w:smartTag w:uri="urn:schemas-microsoft-com:office:smarttags" w:element="metricconverter">
        <w:smartTagPr>
          <w:attr w:name="ProductID" w:val="3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1,2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Размещение спортивного оборудования на спортивных площадках должно осуществляться с соблюдением требований, установленных статьей </w:t>
      </w:r>
      <w:hyperlink r:id="rId24" w:history="1">
        <w:r w:rsidRPr="008E5DA8">
          <w:rPr>
            <w:rStyle w:val="afc"/>
            <w:kern w:val="0"/>
            <w:sz w:val="28"/>
            <w:szCs w:val="28"/>
            <w:lang w:eastAsia="ru-RU"/>
          </w:rPr>
          <w:t>15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настоящих Правил.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5. Допускается размещать озеленение по периметру площадки, высаживать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 Не допускается для озеленения спортивных площадок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допускается применение вертикального озеленения.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17. Площадки для установки мусоросборников (</w:t>
      </w:r>
      <w:proofErr w:type="spellStart"/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мусоросборных</w:t>
      </w:r>
      <w:proofErr w:type="spellEnd"/>
      <w:r w:rsidRPr="008E5DA8">
        <w:rPr>
          <w:b/>
          <w:i/>
          <w:color w:val="000000"/>
          <w:kern w:val="0"/>
          <w:sz w:val="28"/>
          <w:szCs w:val="28"/>
          <w:lang w:eastAsia="ru-RU"/>
        </w:rPr>
        <w:t xml:space="preserve"> контейнеров)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Площадки для установки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мусоросборных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контейнеров - специально оборудованные места, предназначенные для сбора твердых коммунальных отходов (ТКО), планируются с учетом концепции обращения с ТКО, не допускать разлета мусора по территории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предусматривается в составе территорий и участков любого функционального назначения, где накапливаются ТКО, и соответствует требованиям государственных санитарно-эпидемиологических правил и гигиенических нормативов и удобства для образователей отходов.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Площадки размещаются в удалении от окон жилых зданий, границ участков детских учреждений, мест отдыха на расстояние не менее, чем </w:t>
      </w:r>
      <w:smartTag w:uri="urn:schemas-microsoft-com:office:smarttags" w:element="metricconverter">
        <w:smartTagPr>
          <w:attr w:name="ProductID" w:val="2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100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12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x </w:t>
      </w:r>
      <w:smartTag w:uri="urn:schemas-microsoft-com:office:smarttags" w:element="metricconverter">
        <w:smartTagPr>
          <w:attr w:name="ProductID" w:val="12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12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санитарно-эпидемиологическими требованиями.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На площадке помимо информации о сроках удаления отходов и контактной информации ответственного лица снабжается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Покрытие площадки устанавливается аналогичным покрытию транспортных проездов. Уклон покрытия площадки устанавливается 5 - 10%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тормозными устройствами.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Сопряжение площадки с прилегающим проездом, осуществляется в одном уровне, без укладки бордюрного камня, с газоном - садовым бортом или декоративной стенкой высотой 1,0 - </w:t>
      </w:r>
      <w:smartTag w:uri="urn:schemas-microsoft-com:office:smarttags" w:element="metricconverter">
        <w:smartTagPr>
          <w:attr w:name="ProductID" w:val="1,2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1,2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Функционирование осветительного оборудования устанавливается в режиме освещения прилегающей территории с высотой опор - не менее </w:t>
      </w:r>
      <w:smartTag w:uri="urn:schemas-microsoft-com:office:smarttags" w:element="metricconverter">
        <w:smartTagPr>
          <w:attr w:name="ProductID" w:val="3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 Необходимое осветительное оборудование должно быть встроено в ограждение площадки и выполнено в антивандальном исполнении, с автоматическим включением по наступлении темного времени суток.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8. Мероприятия по озеленению площадок для установки мусоросборников территорий производится только по проекту деревьями с высокой степенью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фитонцидности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хорошо развитой кроной.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9. Содержание мест(площадок) накопления ТКО, находящихся на территориях общего пользования населенных пунктов поселения, осуществляется за счет средств бюджета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    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Раздел 4. Освещение и осветительное оборудование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18. Освещение территорий, размещение осветительного оборудования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Улицы, площадь, скверы, бульвары, пешеходные аллеи, дороги, общественные и рекреационные территории, территории жилых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микрорайонов, жилых дворов, территории промышленных и коммунальных предприятий, социальных объектов, а также номерные знаки жилых и общественных зданий, дорожные знаки и указатели, иные объекты городской информации, рекламные конструкции, витрины должны освещаться в темное время суток.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Освещенность улиц и дорог в населенных пунктах </w:t>
      </w:r>
      <w:r w:rsidR="00B01DF9" w:rsidRPr="008E5DA8">
        <w:rPr>
          <w:color w:val="000000"/>
          <w:kern w:val="0"/>
          <w:sz w:val="28"/>
          <w:szCs w:val="28"/>
          <w:lang w:eastAsia="ru-RU"/>
        </w:rPr>
        <w:t>поселения должна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быть обеспечена в соответствии с требованиями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На территории Калининского сельского поселения применяется функциональное и информационное освещение.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При проектировании указанных видов освещения необходимо обеспечивать: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23-05-2010 "Естественное и искусственное освещение");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Включение осветительного оборудования производится при снижении уровня естественной освещенности в вечерние сумерки до 20 люкс (люкс - единица измерения освещенности), отключение - в утренние сумерки при его повышении до 10 люкс.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Включение и отключение освещения подъездов жилых домов, архитектурного и информационного освещения производится в режиме работы уличного освещения.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Уличное освещение территории Калининского сельского поселения осуществляется в соответствии с договорами на оказание услуг уличного освещения территории Калининского сельского поселения, заключаемыми в установленном порядке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с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энергоснабжающими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организациями.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Суточный график включения и отключения уличного освещения на территории Калининского сельского поселения определяется распоряжением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с соблюдением требований действующего законодательства и настоящих Правил.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8. К информационному освещению относится световая информация, реклама, освещение указателей, информационных табличек, иные световые объекты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информации, помогающие пешеходам и водителям автотранспорта ориентироваться в темное время суток.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Освещение рекламных конструкций обеспечивают их владельцы (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рекламораспространители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), номерных знаков жилых домов, общественных зданий - собственники (владельцы) указанных объектов.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9. Размещение уличных фонарей, другого осветительного оборудования в сочетании с застройкой и озеленением должно способствовать созданию безопасной среды, не создавать помех участникам дорожного движения.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19. Архитектурное освещение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Архитектурное </w:t>
      </w:r>
      <w:r w:rsidR="00B01DF9" w:rsidRPr="008E5DA8">
        <w:rPr>
          <w:color w:val="000000"/>
          <w:kern w:val="0"/>
          <w:sz w:val="28"/>
          <w:szCs w:val="28"/>
          <w:lang w:eastAsia="ru-RU"/>
        </w:rPr>
        <w:t>освещение применяется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для формирования художественно выразительной визуальной среды в вечернем поселении,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Архитектурное освещение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К временным установкам архитектурное освещение относится праздничная иллюминация: световые гирлянды, сетки, контурные обтяжки,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светографические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световодов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световые проекции, лазерные рисунки и т.п.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В целях архитектурного освещения используются также установки функциональное освещения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20. Размещение и эксплуатация праздничного освещения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К праздничному освещению (праздничной иллюминации) относятся световые гирлянды, сетки, контурные обтяжки,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светографические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световодов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световые проекции, лазерные рисунки и т.п.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Организацию размещения праздничной иллюминации улиц, площади и иных территорий Калининского се</w:t>
      </w:r>
      <w:r w:rsidR="00B01DF9">
        <w:rPr>
          <w:color w:val="000000"/>
          <w:kern w:val="0"/>
          <w:sz w:val="28"/>
          <w:szCs w:val="28"/>
          <w:lang w:eastAsia="ru-RU"/>
        </w:rPr>
        <w:t>льского поселения осуществляет А</w:t>
      </w:r>
      <w:r w:rsidRPr="008E5DA8">
        <w:rPr>
          <w:color w:val="000000"/>
          <w:kern w:val="0"/>
          <w:sz w:val="28"/>
          <w:szCs w:val="28"/>
          <w:lang w:eastAsia="ru-RU"/>
        </w:rPr>
        <w:t>дминистрация Калининского сельского поселения, в</w:t>
      </w:r>
      <w:r w:rsidR="00B01DF9">
        <w:rPr>
          <w:color w:val="000000"/>
          <w:kern w:val="0"/>
          <w:sz w:val="28"/>
          <w:szCs w:val="28"/>
          <w:lang w:eastAsia="ru-RU"/>
        </w:rPr>
        <w:t xml:space="preserve"> соответствии с постановлением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о подготовке и проведении праздника.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Праздничная иллюминация улиц, площади и иных территорий Калининского сельского поселения выполняется специализированны</w:t>
      </w:r>
      <w:r w:rsidR="00B01DF9">
        <w:rPr>
          <w:color w:val="000000"/>
          <w:kern w:val="0"/>
          <w:sz w:val="28"/>
          <w:szCs w:val="28"/>
          <w:lang w:eastAsia="ru-RU"/>
        </w:rPr>
        <w:t xml:space="preserve">ми организациями по договору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Собственники зданий, строений, сооружений, земельных участков вправе размещать элементы праздничного освещения на принадлежащих им объектах с учетом технической возможности их подключения.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После окончания праздника праздничное освещение улиц, площадей и иных территорий Калининского сельского поселения должно быть отключено или демонтировано выполнившим его лицом в течение 10 дней.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21. Освещение транспортных и пешеходных зон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В установках функционального освещения транспортных и пешеходных зон применяются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светораспределением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Для освещения проезжей части улиц и сопутствующих им тротуаров в зонах пешеходного движения применяются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двухконсольные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опоры со светильниками на разной высоте, снабженными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разноспектральными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источниками света.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Над проезжей частью улиц, дорог и площадей светильники на опорах устанавливаются на высоте не менее </w:t>
      </w:r>
      <w:smartTag w:uri="urn:schemas-microsoft-com:office:smarttags" w:element="metricconverter">
        <w:smartTagPr>
          <w:attr w:name="ProductID" w:val="8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8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. В пешеходных зонах высота установки светильников на опорах применяется не менее </w:t>
      </w:r>
      <w:smartTag w:uri="urn:schemas-microsoft-com:office:smarttags" w:element="metricconverter">
        <w:smartTagPr>
          <w:attr w:name="ProductID" w:val="3,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3,5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и не более </w:t>
      </w:r>
      <w:smartTag w:uri="urn:schemas-microsoft-com:office:smarttags" w:element="metricconverter">
        <w:smartTagPr>
          <w:attr w:name="ProductID" w:val="5,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5,5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. Светильники (бра, плафоны) для освещения проездов, тротуаров и площадок, расположенных у зданий, устанавливаются на высоте не менее </w:t>
      </w:r>
      <w:smartTag w:uri="urn:schemas-microsoft-com:office:smarttags" w:element="metricconverter">
        <w:smartTagPr>
          <w:attr w:name="ProductID" w:val="3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Опоры уличных светильников для освещения проезжей части магистральных улиц располагаются на расстоянии не менее </w:t>
      </w:r>
      <w:smartTag w:uri="urn:schemas-microsoft-com:office:smarttags" w:element="metricconverter">
        <w:smartTagPr>
          <w:attr w:name="ProductID" w:val="0,6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0,6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от лицевой грани бортового камня до цоколя опоры, на уличной сети местного значения это расстояние допускается уменьшать до </w:t>
      </w:r>
      <w:smartTag w:uri="urn:schemas-microsoft-com:office:smarttags" w:element="metricconverter">
        <w:smartTagPr>
          <w:attr w:name="ProductID" w:val="0,3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0,3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при условии отсутствия автобусного или троллейбусного движения, а также регулярного движения грузовых машин.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5. Опоры на пересечениях магистральных улиц и дорог, устанавливаются до начала закругления тротуаров и не ближе </w:t>
      </w:r>
      <w:smartTag w:uri="urn:schemas-microsoft-com:office:smarttags" w:element="metricconverter">
        <w:smartTagPr>
          <w:attr w:name="ProductID" w:val="1,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от различного рода въездов, не нарушая единого строя линии их установки.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22. Содержание и эксплуатация осветительного оборудования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Содержание, ремонт и эксплуатация осветительного оборудования, предназначенного для освещения территории Калининского сельского поселения и наружного освещения объектов (далее - осветительное оборудование), осуществляется собственниками (владельцами) указанного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осветительного оборудования с соблюдением требований законодательства и настоящих Правил.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Количество недействующих светильников на улицах не должно превышать 10 процентов, на внутриквартальных территориях - 20 процентов от их общего количества. Не допускается расположение неработающих светильников подряд, один за другим.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Замена недействующих светильников должна производиться их собственниками (владельцами) в срок, не превышающий 15 суток с момента обнаружения неисправностей или поступления соответствующего сообщения.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Металлические опоры, кронштейны и другие элементы осветительного оборудования должны быть технически исправны, содержаться в чистоте, не иметь очагов коррозии и окрашиваться по мере необходимости, но не реже одного раза в три года.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 освещения осуществляется владельцами опор или подрядной организацией в течение суток с момента их обнаружения.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Организации и граждане обязаны содержать в исправном состоянии осветительное оборудование, расположенное на прилегающих территориях объектов, находящихся в их собственности (владении, пользовании), и дворовых (внутриквартальных) территориях.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На территории Калининского сельского поселения запрещается: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самовольное подключение проводов и кабелей к сетям уличного освещения и осветительному оборудованию;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Раздел 5. Нестационарные торговые объекты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23. Некапитальные нестационарные сооружения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применяются безосколочные, ударостойкие материалы, безопасные упрочняющие многослойные пленочные покрытия, поликарбонатные стекла. При проектировании мини-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маркетов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мини-рынков, торговых рядов должны применятся быстровозводимые модульные комплексы, выполняемые из легких конструкций.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Размещение некапитальных нестационарных сооружений на территории Калининского сельского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Калининского сельского поселения и благоустройство территории и застройки.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 </w:t>
      </w:r>
      <w:smartTag w:uri="urn:schemas-microsoft-com:office:smarttags" w:element="metricconverter">
        <w:smartTagPr>
          <w:attr w:name="ProductID" w:val="2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- от окон жилых помещений, перед витринами торговых предприятий, </w:t>
      </w:r>
      <w:smartTag w:uri="urn:schemas-microsoft-com:office:smarttags" w:element="metricconverter">
        <w:smartTagPr>
          <w:attr w:name="ProductID" w:val="3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- от ствола дерева.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Возможно размещение сооружений на тротуарах шириной более </w:t>
      </w:r>
      <w:smartTag w:uri="urn:schemas-microsoft-com:office:smarttags" w:element="metricconverter">
        <w:smartTagPr>
          <w:attr w:name="ProductID" w:val="4,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4,5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(улицы общегородского значения) и более </w:t>
      </w:r>
      <w:smartTag w:uri="urn:schemas-microsoft-com:office:smarttags" w:element="metricconverter">
        <w:smartTagPr>
          <w:attr w:name="ProductID" w:val="3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(улицы районного и местного значения) при условии, что фактическая интенсивность движения пешеходов в час "пик" в двух направлениях не превышает 700 пеш./час на одну полосу движения, равную </w:t>
      </w:r>
      <w:smartTag w:uri="urn:schemas-microsoft-com:office:smarttags" w:element="metricconverter">
        <w:smartTagPr>
          <w:attr w:name="ProductID" w:val="0,7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0,75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5. 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Калининского сельского поселения. Сооружения устанавливаются на твердые виды покрытия, оборудуются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</w:t>
      </w:r>
      <w:smartTag w:uri="urn:schemas-microsoft-com:office:smarttags" w:element="metricconverter">
        <w:smartTagPr>
          <w:attr w:name="ProductID" w:val="20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Размещение остановочных павильонов предусматривается в местах остановок пассажирского транспорта. Для установки павильона должна быть предусмотрена площадка с твердыми видами покрытия размером 2,0 x </w:t>
      </w:r>
      <w:smartTag w:uri="urn:schemas-microsoft-com:office:smarttags" w:element="metricconverter">
        <w:smartTagPr>
          <w:attr w:name="ProductID" w:val="5,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5,0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и более. Расстояние от края проезжей части до ближайшей конструкции павильона устанавливается не менее </w:t>
      </w:r>
      <w:smartTag w:uri="urn:schemas-microsoft-com:office:smarttags" w:element="metricconverter">
        <w:smartTagPr>
          <w:attr w:name="ProductID" w:val="3,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3,0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расстояние от боковых конструкций павильона до ствола деревьев - не менее </w:t>
      </w:r>
      <w:smartTag w:uri="urn:schemas-microsoft-com:office:smarttags" w:element="metricconverter">
        <w:smartTagPr>
          <w:attr w:name="ProductID" w:val="2,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2,0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для деревьев с компактной кроной. При проектировании остановочных пунктов и размещении ограждений остановочных площадок необходимо руководствоваться соответствующими ГОСТ и СНиП.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Размещение туалетных кабин предусматривается на активно посещаемых территориях Калининского сельского поселения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АЗС,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 Туалетную кабину необходимо устанавливать на твердые виды покрытия.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24. Размещение нестационарных торговых объектов и объектов сезонной торговли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Размещение нестационарных торговых объектов (павильоны, киоски и т.д.), в том числе нестационарных объектов по продаже сезонного ассортимента товаров (лотки, летние площадки по оказанию услуг питания, места продажи хвойных растений, бахчевых культур и т.д.), осуществляется в соответствии с утверждаемой постановлением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схемой размещения нестационарных торговых объектов.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На территории Калининского сельского поселения запрещается размещать нестационарные торговые объекты вне мест, утвержденных Схемой размещения нестационарных торговых объектов, а также без распоряжения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на размещение нестационарного торгового объекта.</w:t>
      </w:r>
    </w:p>
    <w:p w:rsidR="00074F95" w:rsidRPr="00B36331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Конструктивные решения нестационарных торговых объектов должны обеспечивать их устойчивость, безопасность пользования, при их изготовлении необходимо использовать со</w:t>
      </w:r>
      <w:r w:rsidR="00B36331">
        <w:rPr>
          <w:color w:val="000000"/>
          <w:kern w:val="0"/>
          <w:sz w:val="28"/>
          <w:szCs w:val="28"/>
          <w:lang w:eastAsia="ru-RU"/>
        </w:rPr>
        <w:t>временные отделочные материалы.</w:t>
      </w:r>
    </w:p>
    <w:p w:rsidR="00074F95" w:rsidRDefault="00074F95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074F95" w:rsidRDefault="00074F95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25. Требования к внешнему виду и санитарному состоянию нестационарных торговых объектов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Территория, используемая для размещения нестационарного торгового объекта, и прилегающая территория благоустраиваются и содержатся в чистоте собственником (владельцем) торгового объекта.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Ответственность за содержание и ремонт нестационарных торговых объектов несут их владельцы. Ремонт и покраска нестационарных торговых объектов осуществляется до наступления летнего сезона.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Юридические и физические лица владельцы нестационарных торговых объектов обязаны обеспечить: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ремонт, покраску и содержание в чистоте торговых объектов;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уборку прилегающих территорий не менее двух раз в сутки;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наличие возле торгового объекта урн для сбора мусора, их своевременную очистку;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вывоз или утилизацию отходов, образовавшихся в процессе торговли.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lastRenderedPageBreak/>
        <w:t>Раздел 6. Озеленение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26. Элементы озеленения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Озеленение</w:t>
      </w:r>
      <w:r w:rsidR="00074F95">
        <w:rPr>
          <w:color w:val="000000"/>
          <w:kern w:val="0"/>
          <w:sz w:val="28"/>
          <w:szCs w:val="28"/>
          <w:lang w:eastAsia="ru-RU"/>
        </w:rPr>
        <w:t xml:space="preserve"> - 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составная и необходимая часть благоустройства и ландшафтной организации территории, обеспечивающая формирование устойчивой среды Калининского сельского поселения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Калининского сельского поселения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Работы по озеленению планируются в комплексе и в контексте общего зеленого “</w:t>
      </w:r>
      <w:r w:rsidR="00074F95" w:rsidRPr="008E5DA8">
        <w:rPr>
          <w:color w:val="000000"/>
          <w:kern w:val="0"/>
          <w:sz w:val="28"/>
          <w:szCs w:val="28"/>
          <w:lang w:eastAsia="ru-RU"/>
        </w:rPr>
        <w:t>каркаса” Калининского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сельского поселения, </w:t>
      </w:r>
      <w:r w:rsidR="00074F95" w:rsidRPr="008E5DA8">
        <w:rPr>
          <w:color w:val="000000"/>
          <w:kern w:val="0"/>
          <w:sz w:val="28"/>
          <w:szCs w:val="28"/>
          <w:lang w:eastAsia="ru-RU"/>
        </w:rPr>
        <w:t>обеспечивающего для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всех жителей </w:t>
      </w:r>
      <w:r w:rsidR="00074F95" w:rsidRPr="008E5DA8">
        <w:rPr>
          <w:color w:val="000000"/>
          <w:kern w:val="0"/>
          <w:sz w:val="28"/>
          <w:szCs w:val="28"/>
          <w:lang w:eastAsia="ru-RU"/>
        </w:rPr>
        <w:t>доступ к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</w:t>
      </w:r>
      <w:r w:rsidR="008029BE" w:rsidRPr="008E5DA8">
        <w:rPr>
          <w:color w:val="000000"/>
          <w:kern w:val="0"/>
          <w:sz w:val="28"/>
          <w:szCs w:val="28"/>
          <w:lang w:eastAsia="ru-RU"/>
        </w:rPr>
        <w:t>не урбанизированным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ландшафтам, возможность для занятий спортом и общения, физический комфорт и улучшения визуальных и экологических </w:t>
      </w:r>
      <w:r w:rsidR="00074F95" w:rsidRPr="008E5DA8">
        <w:rPr>
          <w:color w:val="000000"/>
          <w:kern w:val="0"/>
          <w:sz w:val="28"/>
          <w:szCs w:val="28"/>
          <w:lang w:eastAsia="ru-RU"/>
        </w:rPr>
        <w:t>характеристик среды</w:t>
      </w:r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Основными типами насаждений и озеленения являться: рядовые посадки, аллеи, живые изгороди, солитеры, группы, массивы,   кулисы, боскеты, шпалеры, газоны (партерные, обыкновенные, луговые и разнотравные, в том числе из почвопокровных растений), цветники (клумбы, рабатки, миксбордеры, гравийные), вертикальное озеленение фасадов с использованием лиан, различные виды посадок (аллейные, рядовые, букетные и др.).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района.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На территории Калининского сельского поселения используется один вид озеленения: стационарное - посадка растений в грунт.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5. При проектировании озеленения учитываются минимальные расстояния посадок деревьев и кустарников до инженерных сетей, зданий и сооружений. Для сокращения минимально допустимых расстояний используются обоснованные инженерные решения по защите корневых систем древесных растений.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Проектирование озеленения и формирование системы зеленых насаждений как “зеленого каркаса”, на территории Калининского сельского поселения должно вестись с учетом факторов потери (в той или иной степени) способности экосистем к саморегуляции.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На территории Калининского сельского поселения необходимо проводить исследования состава почвы (грунтов) на физико-химическую, санитарно-эпидемиологическую и радиологическую безопасность, предусматривать ее рекультивацию в случае превышения допустимых параметров загрязнения.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Для защиты от ветра необходимо использовать зеленые насаждения ажурной конструкции с вертикальной сомкнутостью полога 60 - 70%.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9. Шумозащитные насаждения проектируются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7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, обеспечивая в ряду расстояния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10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6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4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(с узкой кроной), подкроновое пространство следует заполнять рядами кустарника.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10. При проектировании озелененных пространств учитываются факторы биоразнообразия и непрерывности озелененных элементов городской среды, необходимо создавать проекты зеленых “каркасов” Калининского сельского поселения для поддержания внутригородских эко системных связей.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27. Обязанности по содержанию зеленых насаждений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Озеленение территории</w:t>
      </w:r>
      <w:r w:rsidR="009172F3">
        <w:rPr>
          <w:color w:val="000000"/>
          <w:kern w:val="0"/>
          <w:sz w:val="28"/>
          <w:szCs w:val="28"/>
          <w:lang w:eastAsia="ru-RU"/>
        </w:rPr>
        <w:t xml:space="preserve"> земельных участков, находящихся в муниципальной собственности Калининского сельского поселения, а также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работы по содержанию и восстановлению парков, скверов, зеленых зон</w:t>
      </w:r>
      <w:r w:rsidR="009172F3">
        <w:rPr>
          <w:color w:val="000000"/>
          <w:kern w:val="0"/>
          <w:sz w:val="28"/>
          <w:szCs w:val="28"/>
          <w:lang w:eastAsia="ru-RU"/>
        </w:rPr>
        <w:t>, находящихся на таких земельных участках,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осуществляется специализированными организациями по договорам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в пределах средств, предусмотренных в бюджете Калининского сельского поселения на эти цели.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допускается производить только по проектам, согласованным с </w:t>
      </w:r>
      <w:r w:rsidR="00FC19D2">
        <w:rPr>
          <w:color w:val="000000"/>
          <w:kern w:val="0"/>
          <w:sz w:val="28"/>
          <w:szCs w:val="28"/>
          <w:lang w:eastAsia="ru-RU"/>
        </w:rPr>
        <w:t>уполномоченными органами.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Лицам, указанным в </w:t>
      </w:r>
      <w:hyperlink r:id="rId25" w:history="1">
        <w:r w:rsidRPr="008E5DA8">
          <w:rPr>
            <w:rStyle w:val="afc"/>
            <w:kern w:val="0"/>
            <w:sz w:val="28"/>
            <w:szCs w:val="28"/>
            <w:lang w:eastAsia="ru-RU"/>
          </w:rPr>
          <w:t>пунктах 1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и 2 настоящей статьи, необходимо: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доводить до сведения главы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сельского поселения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На площадях зеленых насаждений запрещается: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ходить и лежать на газонах и в молодых лесных посадках;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ломать деревья, кустарники, сучья и ветви, срывать листья и цветы, сбивать и собирать плоды;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- производить вырубку, обрезку, посадку или пересадку деревьев и кустарников без соответствующего разрешения;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разбивать палатки и разводить костры;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засорять газоны, цветники, дорожки и водоемы;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портить скульптуры, скамейки, ограды;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сушить белье на ветвях;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ездить на велосипедах, мотоциклах, лошадях, тракторах и автомашинах;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парковать автотранспортные средства на газонах;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пасти скот;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от ствола и засыпать шейки деревьев землей или строительным мусором;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добывать растительную землю, песок и производить другие раскопки;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сжигать листву и мусор на территории общего пользования.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28. Вырубка (снос) зеленых насаждений и ликвидация объектов озеленения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FC19D2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Калининского сельского поселения, допускается производить только по письменному разрешению </w:t>
      </w:r>
      <w:r w:rsidR="00FC19D2">
        <w:rPr>
          <w:color w:val="000000"/>
          <w:kern w:val="0"/>
          <w:sz w:val="28"/>
          <w:szCs w:val="28"/>
          <w:lang w:eastAsia="ru-RU"/>
        </w:rPr>
        <w:t>уполномоченного органа.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За вынужденный снос крупномерных деревьев и кустарников, </w:t>
      </w:r>
      <w:r w:rsidR="00B02611">
        <w:rPr>
          <w:color w:val="000000"/>
          <w:kern w:val="0"/>
          <w:sz w:val="28"/>
          <w:szCs w:val="28"/>
          <w:lang w:eastAsia="ru-RU"/>
        </w:rPr>
        <w:t xml:space="preserve">находящихся на земельных участках из состава муниципальной собственности, </w:t>
      </w:r>
      <w:r w:rsidRPr="008E5DA8">
        <w:rPr>
          <w:color w:val="000000"/>
          <w:kern w:val="0"/>
          <w:sz w:val="28"/>
          <w:szCs w:val="28"/>
          <w:lang w:eastAsia="ru-RU"/>
        </w:rPr>
        <w:t>связанных с застройкой или прокладкой подземных коммуникаций, берется восстановительная стоимость.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Выдача разрешения на снос деревьев и кустарников производится после оплаты восстановительной стоимости.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8F0AC3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Размер восстановительной стоимости зеленых насаждений </w:t>
      </w:r>
      <w:r w:rsidR="008F0AC3">
        <w:rPr>
          <w:color w:val="000000"/>
          <w:kern w:val="0"/>
          <w:sz w:val="28"/>
          <w:szCs w:val="28"/>
          <w:lang w:eastAsia="ru-RU"/>
        </w:rPr>
        <w:t>определяе</w:t>
      </w:r>
      <w:r w:rsidR="008F0AC3" w:rsidRPr="008E5DA8">
        <w:rPr>
          <w:color w:val="000000"/>
          <w:kern w:val="0"/>
          <w:sz w:val="28"/>
          <w:szCs w:val="28"/>
          <w:lang w:eastAsia="ru-RU"/>
        </w:rPr>
        <w:t>тся</w:t>
      </w:r>
      <w:r w:rsidR="008F0AC3">
        <w:rPr>
          <w:color w:val="000000"/>
          <w:kern w:val="0"/>
          <w:sz w:val="28"/>
          <w:szCs w:val="28"/>
          <w:lang w:eastAsia="ru-RU"/>
        </w:rPr>
        <w:t xml:space="preserve"> специализированной организацией по договору с Администрацией</w:t>
      </w:r>
      <w:r w:rsidR="008F0AC3"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</w:t>
      </w:r>
    </w:p>
    <w:p w:rsidR="008E5DA8" w:rsidRPr="008E5DA8" w:rsidRDefault="008F0AC3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М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есто посадок</w:t>
      </w:r>
      <w:r>
        <w:rPr>
          <w:color w:val="000000"/>
          <w:kern w:val="0"/>
          <w:sz w:val="28"/>
          <w:szCs w:val="28"/>
          <w:lang w:eastAsia="ru-RU"/>
        </w:rPr>
        <w:t xml:space="preserve"> определяется 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Восстановительная стоимость зеленых насаждений</w:t>
      </w:r>
      <w:r w:rsidR="008F0AC3">
        <w:rPr>
          <w:color w:val="000000"/>
          <w:kern w:val="0"/>
          <w:sz w:val="28"/>
          <w:szCs w:val="28"/>
          <w:lang w:eastAsia="ru-RU"/>
        </w:rPr>
        <w:t>, находящихся в муниципальной собственности,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зачисляется в бюджет </w:t>
      </w:r>
      <w:r w:rsidR="008F0AC3">
        <w:rPr>
          <w:color w:val="000000"/>
          <w:kern w:val="0"/>
          <w:sz w:val="28"/>
          <w:szCs w:val="28"/>
          <w:lang w:eastAsia="ru-RU"/>
        </w:rPr>
        <w:t xml:space="preserve">соответствующего </w:t>
      </w:r>
      <w:r w:rsidR="008F0AC3">
        <w:rPr>
          <w:color w:val="000000"/>
          <w:kern w:val="0"/>
          <w:sz w:val="28"/>
          <w:szCs w:val="28"/>
          <w:lang w:eastAsia="ru-RU"/>
        </w:rPr>
        <w:lastRenderedPageBreak/>
        <w:t>муниципального образования.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</w:t>
      </w:r>
      <w:r w:rsidR="008F0AC3">
        <w:rPr>
          <w:color w:val="000000"/>
          <w:kern w:val="0"/>
          <w:sz w:val="28"/>
          <w:szCs w:val="28"/>
          <w:lang w:eastAsia="ru-RU"/>
        </w:rPr>
        <w:t xml:space="preserve"> специализированной организацией по согласованию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Учет, содержание, клеймение, снос, обрезка, пересадка деревьев и кустарников производятся силами и сред</w:t>
      </w:r>
      <w:r w:rsidR="008F0AC3">
        <w:rPr>
          <w:color w:val="000000"/>
          <w:kern w:val="0"/>
          <w:sz w:val="28"/>
          <w:szCs w:val="28"/>
          <w:lang w:eastAsia="ru-RU"/>
        </w:rPr>
        <w:t>ствами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специализированной организации - на улицах, по которым проходят маршруты пассажирского транспорта.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определятся по ценам на здоровые деревья.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При обнаружении признаков повреждения деревьев лицам, ответственным за сохранность зеленых насаждений, необходимо немедленно поставить в известность </w:t>
      </w:r>
      <w:r w:rsidR="00B23409">
        <w:rPr>
          <w:color w:val="000000"/>
          <w:kern w:val="0"/>
          <w:sz w:val="28"/>
          <w:szCs w:val="28"/>
          <w:lang w:eastAsia="ru-RU"/>
        </w:rPr>
        <w:t>Администрацию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для принятия необходимых мер.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8. Разрешение на вырубку сухостоя выдается </w:t>
      </w:r>
      <w:r w:rsidR="00EB657E">
        <w:rPr>
          <w:color w:val="000000"/>
          <w:kern w:val="0"/>
          <w:sz w:val="28"/>
          <w:szCs w:val="28"/>
          <w:lang w:eastAsia="ru-RU"/>
        </w:rPr>
        <w:t>уполномоченным органом.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9.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Часть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VI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Содержание и эксплуатация комплексного благоустройства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Раздел 1. Порядок производства дорожных, земляных работ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29. Порядок проведения работ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ab/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согласования </w:t>
      </w:r>
      <w:r w:rsidR="00EB657E">
        <w:rPr>
          <w:color w:val="000000"/>
          <w:kern w:val="0"/>
          <w:sz w:val="28"/>
          <w:szCs w:val="28"/>
          <w:lang w:eastAsia="ru-RU"/>
        </w:rPr>
        <w:t xml:space="preserve">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</w:t>
      </w:r>
    </w:p>
    <w:p w:rsidR="008E5DA8" w:rsidRPr="008E5DA8" w:rsidRDefault="00B23409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2.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Согласование </w:t>
      </w:r>
      <w:r w:rsidR="00EB657E">
        <w:rPr>
          <w:color w:val="000000"/>
          <w:kern w:val="0"/>
          <w:sz w:val="28"/>
          <w:szCs w:val="28"/>
          <w:lang w:eastAsia="ru-RU"/>
        </w:rPr>
        <w:t xml:space="preserve">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8E5DA8" w:rsidRPr="008E5DA8" w:rsidRDefault="00B23409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5.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В целях исключения возможного разрытия вновь построенных, реконструированных улиц</w:t>
      </w:r>
      <w:r w:rsidR="00EB657E">
        <w:rPr>
          <w:color w:val="000000"/>
          <w:kern w:val="0"/>
          <w:sz w:val="28"/>
          <w:szCs w:val="28"/>
          <w:lang w:eastAsia="ru-RU"/>
        </w:rPr>
        <w:t>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 организации, которые в предстоящем году планируют осуществление работ по строительству и реконструкции подземных сетей, обязаны в срок </w:t>
      </w:r>
      <w:r w:rsidRPr="008E5DA8">
        <w:rPr>
          <w:color w:val="000000"/>
          <w:kern w:val="0"/>
          <w:sz w:val="28"/>
          <w:szCs w:val="28"/>
          <w:lang w:eastAsia="ru-RU"/>
        </w:rPr>
        <w:t>до 1 ноября,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 предшествующего строительству года сообщить в </w:t>
      </w:r>
      <w:r>
        <w:rPr>
          <w:color w:val="000000"/>
          <w:kern w:val="0"/>
          <w:sz w:val="28"/>
          <w:szCs w:val="28"/>
          <w:lang w:eastAsia="ru-RU"/>
        </w:rPr>
        <w:t>Администрацию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о намеченных работах по прокладке коммуникаций с указанием предполагаемых сроков производства работ.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Организация, получившая разрешение на производство работ, обязана: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1) установить дорожные знаки в соответствии с согласованной схемой;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3) на пешеходной части установить через траншею мостки шириной не менее </w:t>
      </w:r>
      <w:smartTag w:uri="urn:schemas-microsoft-com:office:smarttags" w:element="metricconverter">
        <w:smartTagPr>
          <w:attr w:name="ProductID" w:val="1,5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1,5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с перилами высотой не менее </w:t>
      </w:r>
      <w:smartTag w:uri="urn:schemas-microsoft-com:office:smarttags" w:element="metricconverter">
        <w:smartTagPr>
          <w:attr w:name="ProductID" w:val="1 метр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 метра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4) на проезжей части, при необходимости, устанавливать через траншеи временные мосты для проезда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4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на каждую полосу движения транспорта, с расчетом на проезд автомашин с нагрузкой на заднюю ось 10 тонн, а для въездов во </w:t>
      </w:r>
      <w:r w:rsidR="00B23409" w:rsidRPr="008E5DA8">
        <w:rPr>
          <w:color w:val="000000"/>
          <w:kern w:val="0"/>
          <w:sz w:val="28"/>
          <w:szCs w:val="28"/>
          <w:lang w:eastAsia="ru-RU"/>
        </w:rPr>
        <w:t>дворы не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менее </w:t>
      </w:r>
      <w:smartTag w:uri="urn:schemas-microsoft-com:office:smarttags" w:element="metricconverter">
        <w:smartTagPr>
          <w:attr w:name="ProductID" w:val="3 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 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с расчетом на нагрузку 7 тонн.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9. Разрешение (ордер) на производство работ должно находиться на месте работ и предъявляться по первому требованию лиц, осуществляющих контроль по выполнению настоящих Правил. В разрешении устанавливаются сроки и условия производства работ.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10. При производстве работ на проезжей части улиц асфальт и щебень разбираются и вывозятся производителем работ в специально отведенное место.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11. Бордюр разбирается, складируется на месте производства работ для дальнейшей установки.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12. При необходимости строительная (ремонтная) организация обеспечивает планировку грунта на отвале.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15. Наледи, образовавшиеся из-за аварий на подземных коммуникациях, ликвидируются организациями – владельцами коммуникаций либо на основании договора специализированными организациями за счет владельцев коммуникаций.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отдельном случае только по согласованию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17. На улицах, площадях и других благоустроенных территориях работы должны производиться с соблюдением следующих условий: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работы проводятся короткими участками в соответствии с графиком работ, согласованным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ширина траншеи должна быть минимальной, не превышающей норм технических условий на подземные прокладки;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вскрытие дорожного покрытия должно производиться послойно, прямолинейно специальной техникой (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штроборезом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) на </w:t>
      </w:r>
      <w:smartTag w:uri="urn:schemas-microsoft-com:office:smarttags" w:element="metricconverter">
        <w:smartTagPr>
          <w:attr w:name="ProductID" w:val="20 санти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20 сантиметров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шире траншеи и иметь прямолинейное очертание;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стены глубоких траншей и котлованов в целях безопасности должны крепиться досками или щитами;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вынутый из траншеи и котлованов грунт должен вывозиться с места работ в течение одних суток после выемки из траншеи в места, определенные </w:t>
      </w:r>
      <w:r w:rsidR="00B23409">
        <w:rPr>
          <w:color w:val="000000"/>
          <w:kern w:val="0"/>
          <w:sz w:val="28"/>
          <w:szCs w:val="28"/>
          <w:lang w:eastAsia="ru-RU"/>
        </w:rPr>
        <w:t xml:space="preserve">Администрацией </w:t>
      </w:r>
      <w:r w:rsidRPr="008E5DA8">
        <w:rPr>
          <w:color w:val="000000"/>
          <w:kern w:val="0"/>
          <w:sz w:val="28"/>
          <w:szCs w:val="28"/>
          <w:lang w:eastAsia="ru-RU"/>
        </w:rPr>
        <w:t>Калининского сельского поселения;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полезный грунт вывозится на специальные площадки, определенные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для предохранения пересекающих траншеей подземных коммуникаций от повреждения их необходимо укрепить и подвесить на жестких опорах, укладываемых поперек траншей;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Cs/>
          <w:iCs/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материалы от разобранной дорожной «одежды» и строительные материалы должны складироваться в пределах огражденного места или на специально отведенных местах;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- 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при складировании труб, рельсов и т.п. на дорожных покрытиях необходима прокладка под ними лежней.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18. Вскрытие вдоль улиц должно производиться длиной: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для водопровода, газопровода, канализации и теплотрассы 90–300 погонных метров;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для телефонного и электрического кабеля 90–600 погонных метров (на всю длину катушек).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19. При устройстве новых колодцев, дорожные знаки не снимаются до достижения расчетной прочности сооружения.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20. При производстве работ запрещается: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засыпать землей или строительными материалами зеленые насаждения, крышки колодцев, инженерных сооружений, решеток дождеприемных колодцев (для защиты крышек колодцев, решеток дождеприемных колодцев и лотков должны применяться щиты и короба, обеспечивающие доступ к люкам и колодцам);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засыпать кюветы и водостоки, а также устраивать переезды через водосточные каналы и кюветы без оборудования подмостковых пропусков воды;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засорять обочины дорог остатками стройматериалов, грунтом, мусором;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закрытой и открытой ливневой канализации по согласованию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или уполномоченной в области жилищно-коммунального хозяйства и благоустройства организацией, а при ее отсутствии - вывозить в емкостях.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-сносить и повреждать зеленые насаждения, обнажать корни деревьев и кустарников без разрешения комиссии по охране зеленых насаждений в Калининском сельском поселении, с нарушением требований настоящих Правил;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засорять прилегающие улицы и ливневые канализации;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перегонять по улицам населенных пунктов Калининского сельского поселения машины на гусеничном ходу;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выносить грунт и грязь колесами автотранспорта на улицы;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готовить раствор или бетон непосредственно на проезжей части;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занимать излишние площади под складирование, производить ограждение работ сверх необходимых границ</w:t>
      </w:r>
      <w:r w:rsidRPr="008E5DA8">
        <w:rPr>
          <w:i/>
          <w:iCs/>
          <w:color w:val="000000"/>
          <w:kern w:val="0"/>
          <w:sz w:val="28"/>
          <w:szCs w:val="28"/>
          <w:lang w:eastAsia="ru-RU"/>
        </w:rPr>
        <w:t>,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8E5DA8" w:rsidRPr="008E5DA8" w:rsidRDefault="00B23409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21.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На центральных улицах населенных пунктов Калининского сельского поселения, в местах интенсивного движения транспорта и пешеходов работы по строительству и реконструкции подземных коммуникаций должны 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lastRenderedPageBreak/>
        <w:t>преимущественно выполняться в ночное время. Уборку ограждений, грунта и материалов в таких случаях необходимо производить до 6 часов утра.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22.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Сведения по переносу, прокладке подземных коммуникаций должны быть отражены на исполнительных съемках и переданы в </w:t>
      </w:r>
      <w:r w:rsidR="00B23409">
        <w:rPr>
          <w:color w:val="000000"/>
          <w:kern w:val="0"/>
          <w:sz w:val="28"/>
          <w:szCs w:val="28"/>
          <w:lang w:eastAsia="ru-RU"/>
        </w:rPr>
        <w:t>Администрацию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30. Порядок производства аварийных работ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При возникновении аварийных ситуаций на системах инженерного обеспечения Калининского сельского поселения аварийные работы должны начинаться незамедлительно при соблюдении следующих условий: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ответственный исполнитель обязан немедленно оповестить о начале работы телефонограммой ГИБДД, МЧС.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Ответственность за ущерб и другие последствия, которые могут возникнуть при производстве работ по ликвидации аварии из-за неявки специалиста, несет организация, не направившая данного специалиста.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Производство аварийных работ должно возглавляться ответственным исполнителем, 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Аварийные работы большого объема должны выполняться в максимально короткие сроки с трехсменным режимом работы. В таких случаях срок вскрытия и способы производства работ согласовываются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bCs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bCs/>
          <w:i/>
          <w:color w:val="000000"/>
          <w:kern w:val="0"/>
          <w:sz w:val="28"/>
          <w:szCs w:val="28"/>
          <w:lang w:eastAsia="ru-RU"/>
        </w:rPr>
        <w:t xml:space="preserve">Статья 31. Порядок восстановления благоустройства, нарушенного при производстве работ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При этом в случаях, если вскрытие составляет более 1/2 ширины дорожного покрытия, восстанавливается полностью вся ширина проезжей части дороги, если протяженность вскрытия проезда от перекреста до перекрестка более 2/3 длины, восстанавливается вся площадь проезда в границах двух перекрестков.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Восстановление дорожных покрытий выполняется в следующие сроки: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в скверах, парках и на бульварах, а также в местах интенсивного движения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транспорта и пешеходов восстановительные работы должны начинаться не позднее 24 часов после засыпки траншеи;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 остальных случаях – в течение не более двух суток после засыпки траншеи.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После восстановления дорожного покрытия в обязательном порядке восстанавливается дорожная разметка.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Тротуары подлежат восстановлению на всю ширину с выравниванием бордюрного камня. В случае если протяженность вскрытия на тротуаре составляет более 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В случае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– возместить их стоимость.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9. В случае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10. Восстановление благоустройства после окончания работ оформляется актом о восстановлении нарушенного благоустройства, выдаваемым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Раздел 2. Уборка территории Калининского сельского поселения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32. Обеспечение чистоты и порядка на территории Калининского сельского поселения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 xml:space="preserve"> Статья 32.1 «Порядок определения границ прилегающих территорий»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ab/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расположения зданий, строений, сооружений, земельных участков в существующей застройке, 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 Областного закона от 26.07.2018г №1426-ЗС.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Настоящие Правила благоустройства устанавливают максимальную и минимальную площадь прилегающей территории. Максимальная и минимальная площадь прилегающей территории устанавливается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факторов:</w:t>
      </w:r>
    </w:p>
    <w:p w:rsidR="008E5DA8" w:rsidRPr="008E5DA8" w:rsidRDefault="00275534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2.1.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для индивидуальных жилых домов минимальная площадь прилегающей территории определяется по формуле: протяженность внутренней части прилегающей территории (общей границы) умножается на 5м (расстояние от внутренней части границы прилегающей территории до внешней границы прилегающей территории);</w:t>
      </w:r>
    </w:p>
    <w:p w:rsidR="008E5DA8" w:rsidRPr="008E5DA8" w:rsidRDefault="00275534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2.2.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для учреждений образования, культуры, здравоохранения, иных объектов социальной сферы минимальная площадь прилегающей территории определяется по формуле: протяженность внутренней части прилегающей территории (общей границы) умножается на 10м (расстояние от внутренней части границы прилегающей территории до внешней границы прилегающей территории);</w:t>
      </w:r>
    </w:p>
    <w:p w:rsidR="008E5DA8" w:rsidRPr="008E5DA8" w:rsidRDefault="00275534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2.3.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для обособленно расположенных нежилых зданий и сооружений, включая стационарные объекты торговли, бытового обслуживания и сферы услуг, автозаправочные станции, минимальная площадь прилегающей территории  определяется по формуле:  периметр здания (строения, сооружения, земельного участка, отведенной территории) умножается на 10м (расстояние от внутренней части границы прилегающей территории до внешней границы прилегающей территории) и включает въезды и выезды к отведенным территориям (при наличии) по всей протяженности;</w:t>
      </w:r>
    </w:p>
    <w:p w:rsidR="008E5DA8" w:rsidRPr="008E5DA8" w:rsidRDefault="00275534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2.4.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для строительных площадок, территорий производственных баз минимальная площадь прилегающей территории определяется по формуле: периметр здания (строения, сооружения, земельного участка, отведенной территории) умножается на 15м (расстояние от внутренней части границы прилегающей территории до внешней границы прилегающей территории) и включает въезды и выезды к отведенным территориям;</w:t>
      </w:r>
    </w:p>
    <w:p w:rsidR="008E5DA8" w:rsidRPr="008E5DA8" w:rsidRDefault="00275534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2.5.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для нестационарных объектов торговли, сферы услуг и бытового обслуживания, контейнерных площадок и иных нестационарных и временных объектов благоустройства минимальная площадь прилегающей территории определяется по формуле: периметр объекта (сооружения, отведенной территории) умножается на 2м (расстояние от внутренней части границы прилегающей территории до внешней границы прилегающей 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lastRenderedPageBreak/>
        <w:t>территории);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В границах прилегающих территорий могут располагаться только следующие территории общего пользования или их части: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1) пешеходные коммуникации, в том числе тротуары, аллеи, дорожки, тропинки;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2) палисадники, клумбы;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5. Границы прилегающей территории определяются с учетом следующих ограничений: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3) пересечение границ прилегающих территорий, за исключением случая установления общих смежных границ прилегающих территорий, не допускается;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 иное подобное ограждение территории общего пользования), а также по возможности иметь смежные 4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8E5DA8" w:rsidRPr="008E5DA8" w:rsidRDefault="00275534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6.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Границы прилегающей территории отображаются на схеме границ 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прилегающей территории на кадастровом плане территории.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Установление и изменение границ прилегающей территории осуществляются путем утверждения в соответствии с требованиями статьи 45' Федерального закона от 6 октября 2003 года № 131-ФЗ «Об общих принципах организации местного самоуправления в Российской Федерации» и статьи 5' Градостроительного кодекса Российской Федерации, Собранием депутатов Калининского сельского поселения схемы границ прилегающей территории, являющейся приложением к правилам благоустройства.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 xml:space="preserve"> Статья 32.2. Обеспечение чистоты и порядка на территории Калининского сельского поселения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На физические и юридические лица, независимо от их организационно-правовой формы, возложена обязанность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настоящими Правилами.</w:t>
      </w:r>
    </w:p>
    <w:p w:rsidR="00C431C5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Организация уборки </w:t>
      </w:r>
      <w:r w:rsidR="004E5E59">
        <w:rPr>
          <w:color w:val="000000"/>
          <w:kern w:val="0"/>
          <w:sz w:val="28"/>
          <w:szCs w:val="28"/>
          <w:lang w:eastAsia="ru-RU"/>
        </w:rPr>
        <w:t>земель нераз</w:t>
      </w:r>
      <w:r w:rsidR="00275534">
        <w:rPr>
          <w:color w:val="000000"/>
          <w:kern w:val="0"/>
          <w:sz w:val="28"/>
          <w:szCs w:val="28"/>
          <w:lang w:eastAsia="ru-RU"/>
        </w:rPr>
        <w:t>граниченной</w:t>
      </w:r>
      <w:r w:rsidR="00C431C5">
        <w:rPr>
          <w:color w:val="000000"/>
          <w:kern w:val="0"/>
          <w:sz w:val="28"/>
          <w:szCs w:val="28"/>
          <w:lang w:eastAsia="ru-RU"/>
        </w:rPr>
        <w:t xml:space="preserve"> формы собственности производит</w:t>
      </w:r>
      <w:r w:rsidR="00275534">
        <w:rPr>
          <w:color w:val="000000"/>
          <w:kern w:val="0"/>
          <w:sz w:val="28"/>
          <w:szCs w:val="28"/>
          <w:lang w:eastAsia="ru-RU"/>
        </w:rPr>
        <w:t>ся организацией, осуществляющей распоряжение такими з</w:t>
      </w:r>
      <w:r w:rsidR="00C431C5">
        <w:rPr>
          <w:color w:val="000000"/>
          <w:kern w:val="0"/>
          <w:sz w:val="28"/>
          <w:szCs w:val="28"/>
          <w:lang w:eastAsia="ru-RU"/>
        </w:rPr>
        <w:t>емлями.</w:t>
      </w:r>
      <w:r w:rsidR="00275534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Уборка и очистка автобусных остановок производится организациями, в обязанности которых входит уборка территорий улиц, на которых расположены эти остановки.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Содержание и уборка скверов и прилегающих к ним тротуаров, проездов и газонов</w:t>
      </w:r>
      <w:r w:rsidR="00C431C5">
        <w:rPr>
          <w:color w:val="000000"/>
          <w:kern w:val="0"/>
          <w:sz w:val="28"/>
          <w:szCs w:val="28"/>
          <w:lang w:eastAsia="ru-RU"/>
        </w:rPr>
        <w:t>, находящихся в муниципальной собственности Калининского сельского поселения,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осуществляются специализированными организациями по </w:t>
      </w:r>
      <w:r w:rsidR="002F7D84" w:rsidRPr="008E5DA8">
        <w:rPr>
          <w:color w:val="000000"/>
          <w:kern w:val="0"/>
          <w:sz w:val="28"/>
          <w:szCs w:val="28"/>
          <w:lang w:eastAsia="ru-RU"/>
        </w:rPr>
        <w:t>озеленению по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</w:t>
      </w:r>
      <w:r w:rsidR="002F7D84">
        <w:rPr>
          <w:color w:val="000000"/>
          <w:kern w:val="0"/>
          <w:sz w:val="28"/>
          <w:szCs w:val="28"/>
          <w:lang w:eastAsia="ru-RU"/>
        </w:rPr>
        <w:t>договору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за счет средств, предусмотренных в бюджете Калининского сельского поселения на соответствующий финансовый год на эти цели.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 Калининского сельского 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Уборка и очистка территорий, отведенных для размещения и эксплуатации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линий электропередач, газовых, водопроводных и тепловых сетей, осуществляются 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осуществляют организации, с которыми заключен договор об обеспечении сохранности и эксплуатации бесхозяйного имущества.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8. Привлечение граждан к выполнению работ по уборке, благоустройству и озеленению территории поселения осуществляется на основании постановления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</w:t>
      </w: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9. Удаление с контейнерной площадки и прилегающей к ней территории ТКО, высыпавшихся при выгрузке из контейнеров в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мусоровозный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транспорт, надлежит производить работникам организации, осуществляющей транспортирование отходов.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>Статья 33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. 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На территории Калининского сельского поселения запрещается</w:t>
      </w:r>
      <w:r w:rsidRPr="008E5DA8">
        <w:rPr>
          <w:color w:val="000000"/>
          <w:kern w:val="0"/>
          <w:sz w:val="28"/>
          <w:szCs w:val="28"/>
          <w:lang w:eastAsia="ru-RU"/>
        </w:rPr>
        <w:t>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вывозить и выгружать, размещать и накапливать все виды отходов в не отведенные для этой цели места, закапывать отходы в землю;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складировать бытовые, строительные отходы, листву и ветви деревьев и кустарников, крупногабаритные отходы на контейнерных площадках для сбора отходов, на улицах, переулках, по пожарным проездам.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складировать все виды отходов в контейнеры для сбора бытовых отходов лицам, не имеющим договоры на сбор, транспортировку, размещение со специализированной организацией.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свалках, пожарных проездах;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выбрасывать мусор из автомобилей;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сорить на улицах, площадях и других местах общего пользования, выставлять тару с мусором и пищевыми отходами на улицы;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загрязнять территории общего пользования, пожарные проезды, переулки бытовыми и промышленными отходами, в том числе отходами жизнедеятельности домашних животных;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выбрасывать и сметать мусор на проезжую часть улиц, в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ливнеприемники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выбрасывать мусор с крыш, из окон, балконов (лоджий) зданий;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- устанавливать в качестве уличного коммунально-бытового оборудования неприспособленной тары (коробки, ящики, ведра и т.п.);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складировать сколы асфальта (фала) и грунта на озелененных территориях, в том числе на газонной части тротуаров, дворовых и внутриквартальных территорий, пожарных проездах;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-производить земляные работы по прокладки, реконструкции коммуникаций, проведение любых земляных, благоустроительных работ по озеленению, и укладки подъездных, пешеходных дорожек без согласования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складировать строительные материалы на территориях общего пользования, а также вне специально отведенных мест;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мыть автомашины и другие транспортные средства у водоразборных колонок, в открытых водоемах и на их берегах, на площадях, в скверах, парках, на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придворовых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территориях и в иных неустановленных местах; стирать белье у водоразборных колонок и в открытых водоемах;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производить торговлю фруктами, овощами и другими продуктами на улицах, площадях, стадионах и других местах, не отведенных для этих целей;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размещать объекты торговли, временные и сезонные сооружения на проезжей части дорог;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размещать объекты торговли, временные и сезонные сооружения (кроме предназначенных для обеспечения пассажирских перевозок) на тротуарах, газонной части улиц, скверов, парковой и лесной зоны без согласования в установленном порядке;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складировать около торговых точек тару, запасы товаров, производить торговлю без специального оборудования;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оставлять на улицах тару и остатки некондиционного или нереализованного товара от нестационарных торговых точек;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купать собак и других животных в местах массового купания людей;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выгуливать животных в парках, скверах, бульварах, на детских площадках и стадионах в нарушение установленного порядка;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выжигать сухую растительность;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ограждать строительные площадки с уменьшением пешеходных дорожек (тротуаров) без согласования в установленном порядке;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устанавливать малые архитектурные формы, элементы внешнего благоустройства и временные конструкции без согласования, а также в нарушение установленного порядка;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обустраивать выгребные, сливные ямы на объектах общего пользования и прилегающих территориях к домовладениям за пределами участка собственности;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на центральных улицах развешивать на балконах и лоджиях предметы домашнего обихода, размещать на балконах и лоджиях крупногабаритные предметы обихода, видимые с улицы и ухудшающие вид фасада;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движение, остановка и стоянка автотранспортных средств на тротуарах, газонах, детских площадках и спортивных площадках и т.д.;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оставление транспортных средств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стоянка автотранспорта вне специально отведенных мест, препятствующая осуществлению работ по уборке и содержанию проезжей части улиц;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оставление автотранспорта на подъездных путях к контейнерной площадке или бункеру мусоропровода, создающее помехи движению специализированного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мусоровозного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транспорта;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подвоз груза волоком;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сбрасывание рельсов, бревен, железных балок, труб, кирпича и иных тяжелых предметов при осуществлении погрузочно-разгрузочных работ на проезжей части и тротуарах с твердым покрытием</w:t>
      </w:r>
    </w:p>
    <w:p w:rsidR="008E5DA8" w:rsidRPr="008E5DA8" w:rsidRDefault="00C431C5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-оставление сельскохозяйственной и иной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 техники, имущества, инвентаря, агрегатов на </w:t>
      </w:r>
      <w:proofErr w:type="spellStart"/>
      <w:r w:rsidR="008E5DA8" w:rsidRPr="008E5DA8">
        <w:rPr>
          <w:color w:val="000000"/>
          <w:kern w:val="0"/>
          <w:sz w:val="28"/>
          <w:szCs w:val="28"/>
          <w:lang w:eastAsia="ru-RU"/>
        </w:rPr>
        <w:t>придворовых</w:t>
      </w:r>
      <w:proofErr w:type="spellEnd"/>
      <w:r w:rsidR="008E5DA8" w:rsidRPr="008E5DA8">
        <w:rPr>
          <w:color w:val="000000"/>
          <w:kern w:val="0"/>
          <w:sz w:val="28"/>
          <w:szCs w:val="28"/>
          <w:lang w:eastAsia="ru-RU"/>
        </w:rPr>
        <w:t xml:space="preserve"> территориях, пожарных проездах, переулках, тротуарах.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34. Организация порядка на территории рынков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рынков обязаны устанавливать на территориях рынков общественные туалеты и содержать территорию в надлежащем санитарном состоянии. Территория рынков очищается после окончания торговли с обязательной в теплое время года предварительной поливкой всей территории. Текущая уборка рынков проводится в течение всего торгового дня. Для сбора мусора на территории рынка устанавливаются мусоросборники в количестве, обеспечивающем сбор ежедневно образуемых отходов, и урны из расчета одна урна на 50 квадратных метров площади, которые по окончании торговли ежедневно очищаются.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35. Особенности уборки территории в весенне-летний период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Период весенне-летней уборки устанавливается с 15 апреля по 15 октября.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В зависимости от погодных условий (повышение температуры воздуха) сроки начала и окончания весенне-летней уборки могут изменяться в соответствии с распоряжением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В период весеннее -летней уборки производятся следующие виды работ: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очистка газонов, цветников и клумб от мусора, веток, листьев, сухой травы и песка;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поддержание в чистоте и порядке прилегающих территорий, дворовых территорий, тротуаров, полос отвода, обочин, разделительных полос автомобильных дорог, очистка их от мусора, грязи и посторонних предметов с вывозом на объект размещения отходов;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мойка и полив проезжей части автомобильных дорог, площади, тротуаров, дворовых и иных территорий;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прочистка ливневой канализации, очистка решеток ливневой канализации;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очистка, мойка, окраска ограждений, очистка от грязи и мойка бордюрного камня;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скашивание травы на придорожной, разделительной полосе дороги, на газонах, озелененных территориях, прилегающих территориях, дворовых территориях;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уборка и мойка остановок общественного транспорта, пешеходных переходов;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иные работы по обеспечению чистоты и порядка в летний период.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Автомобильные дороги, включая бордюры, тротуары, остановки общественного пассажирского транспорта, должны полностью очищаться от всякого рода загрязнений, грунтово-песчаных наносов, различного мусора.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Порядок и периодичность уборочных работ зависит от интенсивности движения транспорта, категории дорог и определяются в соответствии с требованиями государственных стандартов и санитарных норм.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Механизированная уборка и подметание в летний период должны производиться с увлажнением. На улицах с интенсивным движением транспорта уборочные работы должны проводиться в ночное время.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В период листопада организации и граждане, осуществляющие уборку прилегающей территории, производят сгребание и организуют вывоз опавшей листвы на объекты размещения отходов.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При производстве работ по уборке в весенне-летний период запрещается: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сбрасывать смет и мусор на газоны, в смотровые колодцы инженерных сетей, реки, водоемы, на проезжую часть улиц и тротуары;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сбивать потоками воды загрязнения, скапливающиеся на обочине дорог, смет и мусор на тротуары и газоны, остановки общественного транспорта, фасады зданий;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вывозить мусор в не отведенные для этих целей места;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перевозить грунт, мусор, сыпучие и распыляющиеся вещества и материалы без покрытия брезентом или другим материалом;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разводить костры для сжигания мусора, листвы, тары, отходов.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lastRenderedPageBreak/>
        <w:t>Статья 36. Организация уборки в осенне-зимний период</w:t>
      </w:r>
    </w:p>
    <w:p w:rsidR="00FD4F56" w:rsidRPr="00FD4F56" w:rsidRDefault="00FD4F56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Период зимней уборки устанавливается с 15 ноября по 15 апреля. В зависимости от погодных условий (снег, мороз) сроки начала и окончания осенне-зимней уборки могут изменяться в соответствии с распоряжением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</w:t>
      </w:r>
    </w:p>
    <w:p w:rsidR="006B59A7" w:rsidRPr="00434AA9" w:rsidRDefault="008E5DA8" w:rsidP="00434AA9">
      <w:pPr>
        <w:widowControl w:val="0"/>
        <w:jc w:val="both"/>
        <w:rPr>
          <w:sz w:val="28"/>
          <w:szCs w:val="28"/>
        </w:rPr>
      </w:pPr>
      <w:r w:rsidRPr="00434AA9">
        <w:rPr>
          <w:color w:val="000000"/>
          <w:kern w:val="0"/>
          <w:sz w:val="28"/>
          <w:szCs w:val="28"/>
          <w:lang w:eastAsia="ru-RU"/>
        </w:rPr>
        <w:t xml:space="preserve">2. </w:t>
      </w:r>
      <w:r w:rsidR="006B59A7" w:rsidRPr="00434AA9">
        <w:rPr>
          <w:sz w:val="28"/>
          <w:szCs w:val="28"/>
        </w:rPr>
        <w:t xml:space="preserve">Уборка снега производится специализированной организацией   по договору с собственником автомобильной </w:t>
      </w:r>
      <w:r w:rsidR="00434AA9" w:rsidRPr="00434AA9">
        <w:rPr>
          <w:sz w:val="28"/>
          <w:szCs w:val="28"/>
        </w:rPr>
        <w:t>дороги.</w:t>
      </w:r>
      <w:r w:rsidR="006B59A7" w:rsidRPr="00434AA9">
        <w:rPr>
          <w:sz w:val="28"/>
          <w:szCs w:val="28"/>
        </w:rPr>
        <w:t xml:space="preserve"> </w:t>
      </w:r>
      <w:r w:rsidR="00434AA9" w:rsidRPr="00434AA9">
        <w:rPr>
          <w:sz w:val="28"/>
          <w:szCs w:val="28"/>
        </w:rPr>
        <w:t>Уборка проезжей</w:t>
      </w:r>
      <w:r w:rsidR="006B59A7" w:rsidRPr="00434AA9">
        <w:rPr>
          <w:sz w:val="28"/>
          <w:szCs w:val="28"/>
        </w:rPr>
        <w:t xml:space="preserve"> части должна начинаться при достижении уровня сухого снега 20 мм. Во время сильного снегопада снег с проезжей части должен убираться непрерывно, не допуская превышения уровня 60 мм.</w:t>
      </w:r>
    </w:p>
    <w:p w:rsidR="008E5DA8" w:rsidRPr="00434AA9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434AA9">
        <w:rPr>
          <w:color w:val="000000"/>
          <w:kern w:val="0"/>
          <w:sz w:val="28"/>
          <w:szCs w:val="28"/>
          <w:lang w:eastAsia="ru-RU"/>
        </w:rPr>
        <w:t xml:space="preserve">Во время снегопада организации и граждане обязаны производить очистку от снега и посыпку </w:t>
      </w:r>
      <w:proofErr w:type="spellStart"/>
      <w:r w:rsidRPr="00434AA9">
        <w:rPr>
          <w:color w:val="000000"/>
          <w:kern w:val="0"/>
          <w:sz w:val="28"/>
          <w:szCs w:val="28"/>
          <w:lang w:eastAsia="ru-RU"/>
        </w:rPr>
        <w:t>противогололедными</w:t>
      </w:r>
      <w:proofErr w:type="spellEnd"/>
      <w:r w:rsidRPr="00434AA9">
        <w:rPr>
          <w:color w:val="000000"/>
          <w:kern w:val="0"/>
          <w:sz w:val="28"/>
          <w:szCs w:val="28"/>
          <w:lang w:eastAsia="ru-RU"/>
        </w:rPr>
        <w:t xml:space="preserve"> материалами прилегающей территории, подъездных путей, тротуаров для обеспечения нормального движения транспорта и пешеходов.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Сброс снега на дороги, тротуары, газоны не допускается.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С начала снегопада, в первую очередь, обрабатываются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противогололедными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материалами наиболее опасные для движения транспорта участки улиц: тормозные площадки на перекрестках улиц и остановках общественного пассажирского транспорта, площадь автостанции, подъезды к больнице, поликлинике и т.д. Запрещается переброска и перемещение загрязненного и засоленного снега, скола льда на газоны, кустарники, а также повреждение зеленых насаждений при складировании снега.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Применение в качестве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противогололедного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реагента на тротуарах, остановках общественного пассажирского транспорта, в парках, скверах, дворах и прочих пешеходных и озелененных зонах допускается только разрешенных к применению для этих целей составов.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Разрешается укладка свежевыпавшего снега в валы с последующим обязательным вывозом на всех улицах, в скверах, на территориях дворов, с обязательными разрывами на перекрестках, у остановок общественного пассажирского транспорта, подъездов к административным и общественным зданиям, выездов из дворов и т.д.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Запрещается загромождать проезды и проходы укладкой снега и льда.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Собственники (владельцы и (или) пользователи) зданий, сооружений, обязаны производить очистку кровель зданий (строений, сооружений) от снега, наледи, сосулек. Очистка кровель зданий на сторонах, выходящих на пешеходные зоны, от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наледеобразований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должна производиться немедленно по мере их образования с предварительной установкой ограждений опасных участков.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Крыши с наружным водоотводом необходимо периодически очищать от снега, не допуская его накопления более </w:t>
      </w:r>
      <w:smartTag w:uri="urn:schemas-microsoft-com:office:smarttags" w:element="metricconverter">
        <w:smartTagPr>
          <w:attr w:name="ProductID" w:val="30 сантиметров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30 сантиметров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Очистка крыш зданий от снега,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наледеобразований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 и ледяные сосульки должны немедленно убираться на проезжую часть и размещаться вдоль лотка. Запрещается сбрасывать снег, лед и мусор в воронки водосточных труб. 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рекламных конструкций, светофорных объектов, дорожных знаков, линий связи и других объектов.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8. Для вывоза снега, собранного с территории населенных пунктов поселения,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 определяются места его складирования </w:t>
      </w:r>
      <w:r w:rsidR="00425BC8">
        <w:rPr>
          <w:color w:val="000000"/>
          <w:kern w:val="0"/>
          <w:sz w:val="28"/>
          <w:szCs w:val="28"/>
          <w:lang w:eastAsia="ru-RU"/>
        </w:rPr>
        <w:t xml:space="preserve">на земельных участках, находящихся в муниципальной собственности, </w:t>
      </w:r>
      <w:r w:rsidRPr="008E5DA8">
        <w:rPr>
          <w:color w:val="000000"/>
          <w:kern w:val="0"/>
          <w:sz w:val="28"/>
          <w:szCs w:val="28"/>
          <w:lang w:eastAsia="ru-RU"/>
        </w:rPr>
        <w:t>в соответствии с санитарными нормами.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9. Специализированные организации, осуществляющие деятельность по содержанию и благоустройству дорог, в срок до 1 октября обеспечивают завоз, заготовку и складирование необходимого количества противогололедных материалов.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VII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Сбор и вывоз отходов</w:t>
      </w:r>
    </w:p>
    <w:p w:rsidR="00FD4F56" w:rsidRPr="008E5DA8" w:rsidRDefault="00FD4F56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37. Организация сбора и вывоза твердых коммунальных отходов</w:t>
      </w:r>
    </w:p>
    <w:p w:rsidR="00FD4F56" w:rsidRPr="00FD4F56" w:rsidRDefault="00FD4F56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Сбор и вывоз твердых коммунальных отходов осуществляется жилищно-эксплуатационными организациями, собственниками и пользователями зданий, строений, сооружений, земельных участков на основании договоров с региональным оператором.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Транспортировка твердых коммунальных и промышленных отходов осуществляется на объект размещения отходов, а жидких коммунальных отходов - на очистные сооружения канализации.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Складирование твердых коммунальных отходов осуществляется в контейнерах для сбора твердых коммунальных отходов, которые размещаются на специально оборудованных контейнерных площадках, отходов производства, тары, спиленных деревьев, листвы, снега разрешается только в местах, специально отведенных для этих целей.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Контейнеры размещаются на специально оборудованных контейнерных площадках. Места размещения и тип ограждения определяется в соответствии с настоящими Правилами по заявкам жилищно-эксплуатационных организаций, хозяйствующих субъектов и организаций, производящих вывоз мусора, согласованным с органами государственного санитарно-эпидемиологического надзора и органами местного самоуправления.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Ответственность за состояние контейнерных площадок, размещение контейнеров возлагается на организации жилищно-коммунального хозяйства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и хозяйствующие субъекты, на территории которых расположены площадки.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5. На территории Калининского сельского </w:t>
      </w:r>
      <w:r w:rsidR="009F044D" w:rsidRPr="008E5DA8">
        <w:rPr>
          <w:color w:val="000000"/>
          <w:kern w:val="0"/>
          <w:sz w:val="28"/>
          <w:szCs w:val="28"/>
          <w:lang w:eastAsia="ru-RU"/>
        </w:rPr>
        <w:t>поселения запрещается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накапливать и размещать твердые коммунальные отходы в несанкционированных местах.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Лица, разместившие твердые коммунальные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В случае невозможности установления лиц, разместивших твердые коммунальные отходы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Удаление с контейнерной площадки и прилегающей к ней территории твердых коммунальных отходов, высыпавшихся при выгрузке из контейнеров в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мусоровозный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транспорт, производится работником организации, осуществляющей вывоз отходов.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Вывоз опасных отходов следует осуществлять организациям, имеющим лицензию, в соответствии с требованиями </w:t>
      </w:r>
      <w:hyperlink r:id="rId26" w:history="1">
        <w:r w:rsidRPr="008E5DA8">
          <w:rPr>
            <w:rStyle w:val="afc"/>
            <w:kern w:val="0"/>
            <w:sz w:val="28"/>
            <w:szCs w:val="28"/>
            <w:lang w:eastAsia="ru-RU"/>
          </w:rPr>
          <w:t>законодательства</w:t>
        </w:r>
      </w:hyperlink>
      <w:r w:rsidRPr="008E5DA8">
        <w:rPr>
          <w:color w:val="000000"/>
          <w:kern w:val="0"/>
          <w:sz w:val="28"/>
          <w:szCs w:val="28"/>
          <w:lang w:eastAsia="ru-RU"/>
        </w:rPr>
        <w:t xml:space="preserve"> Российской Федерации.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Обязанность по содержанию общего имущества в многоквартирных домах (мусороприемной камеры, мусоропровода, контейнеров и территории, прилегающей территории в радиусе 10 метров к месту выгрузки отходов из камеры) несут управляющие многоквартирными домами.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Удаление строительного мусора, крупногабаритных отходов, не относящихся к твердым коммунальным отходам, с территории земельных участков, на которых расположены многоквартирные дома, и границы которых определены на основании данных государственного кадастрового учета, объектов, предназначенных для обслуживания, эксплуатации, благоустройства многоквартирных домов и прилегающей территории, следует производить по мере их накопления, но не реже одного раза в неделю. Обязанность по организации данной работы возлагается на управляющих многоквартирными домами.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9. 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10. 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средства, обязаны: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не допускать разлива отработавших масел и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автожидкостей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- определить места и емкости для сбора отработавших масел и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автожидкостей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осуществлять сдачу отработавших автомобильных жидкостей, автомобильных покрышек, аккумуляторных батарей региональному оператору, который имеет разрешительную документацию на осуществление деятельности по сбору, транспортировке и утилизации этих отходов.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11.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участке по отношению к земельному участку, на территории которого образуются так</w:t>
      </w:r>
      <w:r w:rsidR="009F044D">
        <w:rPr>
          <w:color w:val="000000"/>
          <w:kern w:val="0"/>
          <w:sz w:val="28"/>
          <w:szCs w:val="28"/>
          <w:lang w:eastAsia="ru-RU"/>
        </w:rPr>
        <w:t>ие твердые коммунальные отходы.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12. Запрещается: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выносить на придомовые территории коммунальные отходы, обрезанные ветки, металлолом, ботву растений, строительный мусор без предварительного согласования, заявки и оплаты за транспорт со специализированными предприятиями;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хранить коммунальный мусор на территории двора более 3-х суток, закапывать мусор в землю, выбрасывать мусор из окон домов;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сжигать коммунальные отходы, листву, ветки деревьев, тару, производственные отходы, разводить костры, в том числе на территориях хозяйствующих субъектов и частных домовладений, газонах придомовых (прилегающих) территорий.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образовывать свалки вокруг контейнерных площадок.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38. Организация деятельности в сфере обращения с жидкими коммунальными отходами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Сбор жидких коммунальных отходов в </w:t>
      </w:r>
      <w:r w:rsidR="00C431C5" w:rsidRPr="008E5DA8">
        <w:rPr>
          <w:color w:val="000000"/>
          <w:kern w:val="0"/>
          <w:sz w:val="28"/>
          <w:szCs w:val="28"/>
          <w:lang w:eastAsia="ru-RU"/>
        </w:rPr>
        <w:t>не канализованных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домовладениях осуществляется в местах, обустроенных в соответствии с действующим законодательством.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Обязанность по организации сбора и вывоза жидких коммунальных отходов, содержанию, ремонту дворовых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помойниц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многоквартирных домов возлагается на управляющих многоквартирными домами, в зоне индивидуальной жилой застройки - на владельцев домовладений.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Дворовая уборная должна иметь подъездные пути для специального транспорта.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Выгреб дворовых уборных и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помойниц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очищается по мере его заполнения,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но не реже одного раза в полгода. Вывоз нечистот из выгребов домовладений, независимо от форм собственности, производится только транспортом индивидуальных предпринимателей и организаций, осуществляющих вывоз жидких коммунальных отходов, имеющих разрешительные документы на осуществление данной деятельности, согласно договорам и заявкам.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Помещения дворовых уборных должны содержаться в чистоте, их уборка производится ежедневно в порядке, установленном действующим законодательством.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Юридические лица, индивидуальные предприниматели и иные хозяйствующие субъекты, осуществляющие на территории Калининского сельского поселения деятельность, связанную с посещением населения, обязаны обеспечить наличие, уборку и содержание на своей территории стационарных туалетов или при их отсутствии биотуалетов и обеспечить доступ к ним посетителей.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Биотуалеты размещаются в специально оборудованных помещениях или на выделенных площадках. Площадки для установки биотуалетов должны быть ровными с удобным подъездом для автотранспорта.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Уборка биотуалетов производится владельцем по мере загрязнения, но не реже одного раза в день. Переполнение биотуалетов не допускается.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9. Работа биотуалетов без специальных, сертифицированных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расщепительных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и ароматических добавок не разрешается.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39. Организация сбора отработанных ртуть содержащих ламп</w:t>
      </w:r>
    </w:p>
    <w:p w:rsidR="00FD4F56" w:rsidRPr="008E5DA8" w:rsidRDefault="00FD4F56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Сбор отработанных ртутьсодержащих ламп специализированными организациями от управляющих многоквартирными домами, организаций и граждан осуществляется на основании гражданско-правовых договоров в соответствии с действующим законодательством.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Специализированные организации осуществляют сбор отработанных ртутьсодержащих ламп от управляющих многоквартирными домами, юридических лиц, индивидуальных предпринимателей в местах накопления, оборудованных в соответствии с действующим законодательством, от физических лиц - в местах, определяемых самими физическими лицами.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VIII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Благоустройство территорий общественного назначения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40. Общественное пространство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Общественные пространства Калининского сельского поселения включают пешеходные коммуникации, пешеходные зоны, участки активно посещаемой общественной застройки, участки озеленения,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примагистральных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и многофункциональных зон, центров общегородского и локального значения.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Пешеходные коммуникации и пешеходные зоны обеспечивают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пешеходные связи и передвижения по территории Калининского сельского поселения.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Участки общественной застройки с активным режимом посещения - это учреждения торговли, культуры, искусства, образования и т.п. объекты городского значения; данные участки должны быть организованы с выделением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приобъектной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территории, либо без нее, в этом случае границы участка совпадают с внешним контуром подошвы застройки зданий и сооружений.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Участки озеленения на территории общественных пространств Калининского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Обязательный перечень конструктивных элементов внешнего благоустройства на территории общественных пространств Калининского сельского поселения включает: твердые виды покрытия в виде плиточного мощения,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6. На территории пешеходных зон и коммуникаций размещаются средства наружной рекламы, некапитальные нестационарные сооружения мелкорозничной торговли, бытового обслуживания и питания, остановочных павильонов, туалетных кабин.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На территории участков общественной застройки (при наличии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приобъектных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территорий) размещаются ограждения и средства наружной рекламы. При размещении участков в составе исторической, сложившейся застройки, общественных центров Калининского сельского </w:t>
      </w:r>
      <w:r w:rsidR="00C431C5" w:rsidRPr="008E5DA8">
        <w:rPr>
          <w:color w:val="000000"/>
          <w:kern w:val="0"/>
          <w:sz w:val="28"/>
          <w:szCs w:val="28"/>
          <w:lang w:eastAsia="ru-RU"/>
        </w:rPr>
        <w:t>поселения возможно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отсутствие стационарного озеленения.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41. Участки и специализированные зоны общественной застройки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Участки общественной застройки (за исключением </w:t>
      </w:r>
      <w:r w:rsidR="00C431C5" w:rsidRPr="008E5DA8">
        <w:rPr>
          <w:color w:val="000000"/>
          <w:kern w:val="0"/>
          <w:sz w:val="28"/>
          <w:szCs w:val="28"/>
          <w:lang w:eastAsia="ru-RU"/>
        </w:rPr>
        <w:t>участков,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указанных в пункте 3 статьи 52 настоящих Правил) - это участки общественных учреждений с ограниченным или закрытым режимом посещения: органы власти и управления, больницы и т.п. объекты. Они должны быть организованы с выделением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приобъектной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Специализированные зоны общественной застройки (больничные и т.п.</w:t>
      </w:r>
      <w:r w:rsidR="00C431C5" w:rsidRPr="008E5DA8">
        <w:rPr>
          <w:color w:val="000000"/>
          <w:kern w:val="0"/>
          <w:sz w:val="28"/>
          <w:szCs w:val="28"/>
          <w:lang w:eastAsia="ru-RU"/>
        </w:rPr>
        <w:t>), формируются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в виде группы участков.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Благоустройство участков и специализированных зон общественной застройки проектируются в соответствии с заданием на проектирование и отраслевой специализацией.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3. Обязательный перечень конструктивных элементов благоустройства территории на участках общественной застройки (при наличии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приобъектных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предусматривается обязательное размещение скамей.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IX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Благоустройство территорий жилого назначения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42. Общественное пространство на территориях жилого назначения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Общественные пространства на территориях жилого назначения формируется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предусматривается устройство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приобъектных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автостоянок. На участках отделения полиции, пожарных депо, подстанций скорой помощи, рынков, расположенных на территориях жилого назначения, предусматривается различные по высоте металлические ограждения.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В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Возможно размещение средств наружной рекламы, некапитальных нестационарных сооружений.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Озелененные территории общего пользования формируется в виде единой системы озеленения жилых групп, микрорайонов,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 микрорайона, парки жилого района).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Вся территория общественных пространств на территориях жилого назначения должна быть разделена на зоны, предназначенные для выполнения базовых функций (рекреационная, транспортная, хозяйственная и пр.). В границах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полуприватных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пространств не должно быть территорий с неопределенным функциональным назначением.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При невозможности одновременного размещения в общественных пространствах на территориях жилого назначения рекреационной и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транспортной функций приоритет в использовании территории отдается рекреационной функции.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При планировке и застройке микрорайона проводятся открытые архитектурные конкурсы.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9. Безопасность общественных пространств на территориях жилого назначения обеспечивается их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просматриваемостью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со стороны окон жилых домов, а также со стороны прилегающих общественных пространств в сочетании с освещенностью. При проектировании зданий должна быть обеспечена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просматриваемость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снаружи внутридомовых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полуприватных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зон (входные группы, лестничные площадки и пролеты, коридоры).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10. Площадь </w:t>
      </w:r>
      <w:r w:rsidR="00811E9F" w:rsidRPr="008E5DA8">
        <w:rPr>
          <w:color w:val="000000"/>
          <w:kern w:val="0"/>
          <w:sz w:val="28"/>
          <w:szCs w:val="28"/>
          <w:lang w:eastAsia="ru-RU"/>
        </w:rPr>
        <w:t>не просматриваемых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("слепых") зон сводится к минимуму. Данные зоны оборудуются техническими средствами безопасности (камеры видеонаблюдения, "тревожные" кнопки).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11. Общественные пространства на территориях жилого назначения </w:t>
      </w:r>
      <w:r w:rsidR="00811E9F" w:rsidRPr="008E5DA8">
        <w:rPr>
          <w:color w:val="000000"/>
          <w:kern w:val="0"/>
          <w:sz w:val="28"/>
          <w:szCs w:val="28"/>
          <w:lang w:eastAsia="ru-RU"/>
        </w:rPr>
        <w:t>проектируются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с применением элементов ландшафтного дизайна с учетом сезонных природных факторов.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43. Участки жилой застройки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территорией.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На территории участка жилой застройки с коллективным пользованием придомовой территорией (многоквартирная застройка) предусматривается: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территории, спортивные площадки.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Озеленение жилого участка формируется между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отмосткой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Возможно ограждение участка жилой застройки, если оно не противоречит требованиям настоящих Правил.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Благоустройство жилых участков, расположенных в составе исторической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застройки, на территориях высокой плотности застройки, вдоль магистралей, на реконструируемых территориях проектируется с учетом градостроительных условий и требований их размещения.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На жилых участках с высокой плотностью застройки (более 20 тыс. кв. м/га) применяются компенсирующие приемы благоустройства, при которых нормативные показатели территории участка обеспечиваются за счет: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перемещения ряда функций, обычно реализуемых на территории участка жилой застройки (отдых взрослых, спортивные и детские игры, гостевые стоянки), и элементов благоустройства (озеленение и др.) в состав жилой застройки.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использования крыш подземных и полуподземных сооружений под размещение спортивных, детских площадок (малые игровые устройства) и озеленение (газон, кустарник с мелкой корневой системой) - при этом расстояние от вышеуказанных площадок до въезда-выезда и вентиляционных шахт гаражей должно быть не менее </w:t>
      </w:r>
      <w:smartTag w:uri="urn:schemas-microsoft-com:office:smarttags" w:element="metricconverter">
        <w:smartTagPr>
          <w:attr w:name="ProductID" w:val="15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15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с подтверждением достаточности расстояния соответствующими расчетами уровней шума и выбросов автотранспорта.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44. Участки детских садов и школ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На территории участков детских садов и школ предусматривается: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спортядро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), озелененные и другие территории и сооружения.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При проектировании инженерных коммуникаций квартала не допускается их трассировка через территорию детского сада и школы, уже существующие сети при реконструкции территории квартала рекомендуется переложить.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45. Участки длительного и кратковременного хранения автотранспортных средств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На участке длительного и кратковременного хранения автотранспортных средств предусматривает: сооружение гаража или стоянки, площадку (накопительную), выезды и въезды, пешеходные дорожки. Подъездные пути к участкам постоянного и кратковременного хранения автотранспортных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 xml:space="preserve">средств не пересекаются с основными направлениями пешеходных путей. Не допускается организация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</w:t>
      </w:r>
      <w:smartTag w:uri="urn:schemas-microsoft-com:office:smarttags" w:element="metricconverter">
        <w:smartTagPr>
          <w:attr w:name="ProductID" w:val="3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3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. Въезды и выезды, должны иметь закругления бортов тротуаров и газонов радиусом не менее </w:t>
      </w:r>
      <w:smartTag w:uri="urn:schemas-microsoft-com:office:smarttags" w:element="metricconverter">
        <w:smartTagPr>
          <w:attr w:name="ProductID" w:val="8 м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8 м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>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В 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На пешеходных дорожках предусматривается съезд - бордюрный пандус - на уровень проезда (не менее одного на участок).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X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Благоустройство территорий рекреационного назначения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46. Парки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На территории Калининского сельского поселения </w:t>
      </w:r>
      <w:r w:rsidR="00811E9F" w:rsidRPr="008E5DA8">
        <w:rPr>
          <w:color w:val="000000"/>
          <w:kern w:val="0"/>
          <w:sz w:val="28"/>
          <w:szCs w:val="28"/>
          <w:lang w:eastAsia="ru-RU"/>
        </w:rPr>
        <w:t>проектируются многофункциональные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виды парков.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При проектировании парка на территории </w:t>
      </w:r>
      <w:smartTag w:uri="urn:schemas-microsoft-com:office:smarttags" w:element="metricconverter">
        <w:smartTagPr>
          <w:attr w:name="ProductID" w:val="10 га"/>
        </w:smartTagPr>
        <w:r w:rsidRPr="008E5DA8">
          <w:rPr>
            <w:color w:val="000000"/>
            <w:kern w:val="0"/>
            <w:sz w:val="28"/>
            <w:szCs w:val="28"/>
            <w:lang w:eastAsia="ru-RU"/>
          </w:rPr>
          <w:t>10 га</w:t>
        </w:r>
      </w:smartTag>
      <w:r w:rsidRPr="008E5DA8">
        <w:rPr>
          <w:color w:val="000000"/>
          <w:kern w:val="0"/>
          <w:sz w:val="28"/>
          <w:szCs w:val="28"/>
          <w:lang w:eastAsia="ru-RU"/>
        </w:rPr>
        <w:t xml:space="preserve"> и более предусматривается система местных проездов для функционирования мини-транспорта, оборудование остановочными павильонами (навес от дождя, скамья, урна, расписание движения транспорта).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FD4F56" w:rsidRDefault="00FD4F56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FD4F56" w:rsidRDefault="00FD4F56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47. Многофункциональный парк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На территории многофункционального парка предусматривается: система аллей, дорожек и площадок, парковые сооружения (аттракционы, беседки, павильоны, туалеты и др.).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детских), элементы сопряжения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"вода", "мороженое"), осветительное оборудование, оборудование архитектурно-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декоративного освещения, носители информации о зоне парка или о парке в целом, административно-хозяйственную зону, теплицы.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В многофункциональном парке применяются различные виды и приемы озеленения: вертикального (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перголы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48.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Специализированные парки</w:t>
      </w:r>
    </w:p>
    <w:p w:rsidR="00FD4F56" w:rsidRPr="008E5DA8" w:rsidRDefault="00FD4F56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1.Специализированные парки муниципального образования предназначены для организации специализированных видов отдыха. Состав и количество парковых сооружений, элементы благоустройства, как правило, зависят от тематической направленности парка, определяются заданием на проектирование и проектным решением.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2.Как правило, обязательный перечень элементов благоустройства на территории специализированных парков включает: твердые виды покрытия основных дорожек, элементы сопряжения поверхностей, скамьи, урны, информационное оборудование (схема парка). Допускается размещение ограждения, туалетных кабин.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49</w:t>
      </w:r>
      <w:r w:rsidRPr="008E5DA8">
        <w:rPr>
          <w:color w:val="000000"/>
          <w:kern w:val="0"/>
          <w:sz w:val="28"/>
          <w:szCs w:val="28"/>
          <w:lang w:eastAsia="ru-RU"/>
        </w:rPr>
        <w:t>.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Парк жилого района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2.Как правило,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Допускается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50.</w:t>
      </w:r>
      <w:r w:rsidR="00DE3BC8">
        <w:rPr>
          <w:b/>
          <w:i/>
          <w:color w:val="000000"/>
          <w:kern w:val="0"/>
          <w:sz w:val="28"/>
          <w:szCs w:val="28"/>
          <w:lang w:eastAsia="ru-RU"/>
        </w:rPr>
        <w:t xml:space="preserve"> 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Сады при зданиях и сооружениях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1.Сады при зданиях и сооружениях обычно формируются у зданий общественных организаций, зрелищных учреждений и </w:t>
      </w:r>
      <w:r w:rsidR="00811E9F" w:rsidRPr="008E5DA8">
        <w:rPr>
          <w:color w:val="000000"/>
          <w:kern w:val="0"/>
          <w:sz w:val="28"/>
          <w:szCs w:val="28"/>
          <w:lang w:eastAsia="ru-RU"/>
        </w:rPr>
        <w:t>других зданий,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2.Обязательный, рекомендуемый и допускаемый перечень элементов благоустройства сада рекомендуется принимать согласно пункту 7.4.2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51.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Бульвары, скверы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1.Бульвары и скверы важнейшие объекты пространственной среды и структурные элементы системы озеленения, предназначены для организации кратковременного отдыха, прогулок, транзитных пешеходных передвижений.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2.Как правило, обязательный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3.Следует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4.При разработке проекта   благоустройства и озеленения территории бульваров рекомендуется предусматривать полосы насаждений, изолирующих внутренние территории бульвара от улиц, перед крупными общественными зданиями - разбивкой цветников,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5.При озеленении скверов рекомендуется использовать приемы зрительного расширения озеленяемого пространства.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XI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Благоустройство территорий производственного назначения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52. Озеленение территорий санитарно-защитных зон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Площадь озеленения санитарно-защитных зон (СЗЗ) территорий производственного назначения определяется проектным решением в соответствии с требованиями СанПиН 2.2.1/2.1.1.1200.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Обязательный перечень элементов благоустройства озелененных территорий СЗЗ включает: элементы сопряжения озелененного участка с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прилегающими территориями (бортовой камень, подпорные стенки, др.), элементы защиты насаждений и участков озеленения.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XII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Благоустройство территорий транспортной и инженерной инфраструктуры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53.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Улицы и дороги</w:t>
      </w:r>
    </w:p>
    <w:p w:rsidR="00FD4F56" w:rsidRPr="008E5DA8" w:rsidRDefault="00FD4F56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 w:bidi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</w:t>
      </w:r>
      <w:r w:rsidRPr="008E5DA8">
        <w:rPr>
          <w:color w:val="000000"/>
          <w:kern w:val="0"/>
          <w:sz w:val="28"/>
          <w:szCs w:val="28"/>
          <w:lang w:eastAsia="ru-RU" w:bidi="ru-RU"/>
        </w:rPr>
        <w:t>Объектами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 w:bidi="ru-RU"/>
        </w:rPr>
        <w:t>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Работы, связанные с разрытием грунта или вскрытием дорожных покрытий (прокладка или ремонт подземных коммуникаций, планировка грунта), следует производить только при наличии письменного разрешения (ордера на проведение земляных работ), выданного </w:t>
      </w:r>
      <w:r w:rsidR="00F35252">
        <w:rPr>
          <w:color w:val="000000"/>
          <w:kern w:val="0"/>
          <w:sz w:val="28"/>
          <w:szCs w:val="28"/>
          <w:lang w:eastAsia="ru-RU"/>
        </w:rPr>
        <w:t>уполномоченным органом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. Аварийные работы следует начинать владельцам сетей по уведомлению </w:t>
      </w:r>
      <w:r w:rsidR="00F35252">
        <w:rPr>
          <w:color w:val="000000"/>
          <w:kern w:val="0"/>
          <w:sz w:val="28"/>
          <w:szCs w:val="28"/>
          <w:lang w:eastAsia="ru-RU"/>
        </w:rPr>
        <w:t xml:space="preserve">уполномоченного органа </w:t>
      </w:r>
      <w:r w:rsidRPr="008E5DA8">
        <w:rPr>
          <w:color w:val="000000"/>
          <w:kern w:val="0"/>
          <w:sz w:val="28"/>
          <w:szCs w:val="28"/>
          <w:lang w:eastAsia="ru-RU"/>
        </w:rPr>
        <w:t>с последующим оформлением разрешения в 3-дневный срок.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Прокладку подземных коммуникаций под проезжей частью улиц, проездами, а также под тротуарами следует выполнять при условии восстановления проезжей части автодороги (тротуара) на полную ширину, независимо от ширины траншеи. Не допускается применение кирпича в конструкциях, подземных коммуникациях, расположенных под проезжей частью.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необходимо ликвидировать в полном объеме организациям, получившим разрешение на производство работ, в сроки, согласованные с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Администрацией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муниципального образования.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 В разрешении необходимо устанавливать сроки и условия производства работ.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соблюдению строительной организацией, производящей земляные работы.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В пределах «красных линий» улиц и дорог запрещается: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размещать контейнеры и другую тару для сбора отходов;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- сорить, портить дорожное покрытие, оборудование, зеленые насаждения;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сжигать мусор, опавшие листья и другие отходы, складировать их для длительного хранения;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сбрасывать промышленные, канализационные воды и другие жидкие отходы в систему дорожного водостока (колодцы ливневой канализации);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устанавливать палатки и устраивать места для отдыха;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выпасать скот и домашнюю птицу;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прокладывать новые и проводить ремонт существующих инженерных коммуникаций в пределах «красных линий» улиц и дорог без соответствующих разрешений.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С целью сохранения дорожных покрытий на территории Калининского сельского </w:t>
      </w:r>
      <w:r w:rsidR="00811E9F" w:rsidRPr="008E5DA8">
        <w:rPr>
          <w:color w:val="000000"/>
          <w:kern w:val="0"/>
          <w:sz w:val="28"/>
          <w:szCs w:val="28"/>
          <w:lang w:eastAsia="ru-RU"/>
        </w:rPr>
        <w:t>поселения запрещается</w:t>
      </w:r>
      <w:r w:rsidRPr="008E5DA8">
        <w:rPr>
          <w:color w:val="000000"/>
          <w:kern w:val="0"/>
          <w:sz w:val="28"/>
          <w:szCs w:val="28"/>
          <w:lang w:eastAsia="ru-RU"/>
        </w:rPr>
        <w:t>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подвоз груза волоком;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перегон по улицам населенных пунктов, имеющим твердое покрытие, машин на гусеничном ходу;</w:t>
      </w:r>
    </w:p>
    <w:p w:rsidR="00F35252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7.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</w:t>
      </w:r>
      <w:r w:rsidR="00F35252">
        <w:rPr>
          <w:color w:val="000000"/>
          <w:kern w:val="0"/>
          <w:sz w:val="28"/>
          <w:szCs w:val="28"/>
          <w:lang w:eastAsia="ru-RU"/>
        </w:rPr>
        <w:t>.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необходимо устранять организациям, получившим разрешение на производство работ, в течение суток.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9. Наледи, образовавшиеся из-за аварий на подземных коммуникациях, необходимо ликвидировать организациям - владельцам коммуникаций, либо на основании договора специализированным организациям за счет владельцев коммуникаций.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        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54.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Площади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По функциональному назначению площади обычно подразделяются на: главные (у зданий органов власти, общественных организаций),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приобъектные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(у театров, памятников, кинотеатров, музеев, торговых центров, стадионов, парков, рынков и др.), общественно-транспортные (у вокзалов, на въездах в город), мемориальные (у памятных объектов или мест), площади транспортных развязок. При проектировании благоустройства рекомендуется обеспечивать максимально возможное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разделение пешеходного и транспортного движения, основных и местных транспортных потоков.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2. Территории площади, как правило, включают: проезжую часть, пешеходную часть, участки зелёных насаждений.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Виды покрытия пешеходной части площади обычно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Места возможного проезда и временной парковки автомобилей на пешеходной части площади выделяют цветом или фактурой покрытия.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</w:t>
      </w:r>
      <w:r w:rsidR="00FD4F56">
        <w:rPr>
          <w:b/>
          <w:i/>
          <w:color w:val="000000"/>
          <w:kern w:val="0"/>
          <w:sz w:val="28"/>
          <w:szCs w:val="28"/>
          <w:lang w:eastAsia="ru-RU"/>
        </w:rPr>
        <w:t xml:space="preserve"> </w:t>
      </w: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55.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Технические зоны транспортных, инженерных коммуникаций, водоохранные зоны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На территории населенного пункта обычно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 и эксплуатации проходящих в технической зоне коммуникаций.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3. В зоне линий высоковольтных передач напряжением менее 110 кВт возможно размещение площадок для выгула и дрессировки собак. </w:t>
      </w:r>
      <w:r w:rsidR="00811E9F" w:rsidRPr="008E5DA8">
        <w:rPr>
          <w:color w:val="000000"/>
          <w:kern w:val="0"/>
          <w:sz w:val="28"/>
          <w:szCs w:val="28"/>
          <w:lang w:eastAsia="ru-RU"/>
        </w:rPr>
        <w:t>Озеленение проектируют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в виде цветников и газонов по внешнему краю зоны, далее - посадок кустарника и групп низкорастущих деревьев с поверхностной (неглубокой) корневой системой.</w:t>
      </w:r>
    </w:p>
    <w:p w:rsidR="00811E9F" w:rsidRPr="00DE3BC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4. Благоустройство территорий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водоохранных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зон следует проектировать в соответст</w:t>
      </w:r>
      <w:r w:rsidR="00DE3BC8">
        <w:rPr>
          <w:color w:val="000000"/>
          <w:kern w:val="0"/>
          <w:sz w:val="28"/>
          <w:szCs w:val="28"/>
          <w:lang w:eastAsia="ru-RU"/>
        </w:rPr>
        <w:t>вии с водным законодательством.</w:t>
      </w:r>
    </w:p>
    <w:p w:rsidR="00811E9F" w:rsidRDefault="00811E9F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11E9F" w:rsidRDefault="00811E9F" w:rsidP="008029BE">
      <w:pPr>
        <w:widowControl w:val="0"/>
        <w:suppressAutoHyphens w:val="0"/>
        <w:ind w:right="-2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XIII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Формы и механизмы общественного участия в принятии решений и реализации проектов комплексного благоустройства и развития городской среды Калининского сельского поселения</w:t>
      </w: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56. Формы общественного участия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Для осуществления участия граждан в процессе принятия решений и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реализации проектов комплексного благоустройства применяются следующие форматы: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консультации в выборе типов покрытий, с учетом функционального зонирования территории;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консультации по предполагаемым типам озеленения;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консультации по предполагаемым типам освещения и осветительного оборудования;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При реализации проектов обеспечивается информирование общественности о планирующихся изменениях и возможности участия в этом процессе.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Информирование осуществля</w:t>
      </w:r>
      <w:r w:rsidR="00F35252">
        <w:rPr>
          <w:color w:val="000000"/>
          <w:kern w:val="0"/>
          <w:sz w:val="28"/>
          <w:szCs w:val="28"/>
          <w:lang w:eastAsia="ru-RU"/>
        </w:rPr>
        <w:t>ет</w:t>
      </w:r>
      <w:r w:rsidRPr="008E5DA8">
        <w:rPr>
          <w:color w:val="000000"/>
          <w:kern w:val="0"/>
          <w:sz w:val="28"/>
          <w:szCs w:val="28"/>
          <w:lang w:eastAsia="ru-RU"/>
        </w:rPr>
        <w:t>ся: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на официальном сайте </w:t>
      </w:r>
      <w:r w:rsidR="00074F95">
        <w:rPr>
          <w:color w:val="000000"/>
          <w:kern w:val="0"/>
          <w:sz w:val="28"/>
          <w:szCs w:val="28"/>
          <w:lang w:eastAsia="ru-RU"/>
        </w:rPr>
        <w:t>Администрации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поселения;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в средствах массовой информации;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-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- в социальных сетях и интернет -ресурсов.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57. Принципы общественного участия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FC0BD3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Все формы общественного 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вокруг проектов, реализующих стратегию развития территории.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Все решения, касающиеся благоустройства и развития территорий приниматься открыто и гласно, с учетом мнения жителей соответствующих территорий и всех субъектов сельской жизни.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 w:rsidRPr="008E5DA8">
        <w:rPr>
          <w:b/>
          <w:i/>
          <w:color w:val="000000"/>
          <w:kern w:val="0"/>
          <w:sz w:val="28"/>
          <w:szCs w:val="28"/>
          <w:lang w:eastAsia="ru-RU"/>
        </w:rPr>
        <w:t>Статья 58. Механизмы общественного участия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1.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воркшопов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), проведение общественных обсуждений проведение дизайн-игр с участием взрослых и детей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4. Для проведения общественных обсуждений выбираются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5. Общественные обсуждения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6. По итогам встреч, проектных семинаров,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воркшопов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>, дизайн-игр и любых других форматов общественных обсуждений должен быть сформирован отчет о встрече.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7. 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8E5DA8">
        <w:rPr>
          <w:color w:val="000000"/>
          <w:kern w:val="0"/>
          <w:sz w:val="28"/>
          <w:szCs w:val="28"/>
          <w:lang w:eastAsia="ru-RU"/>
        </w:rPr>
        <w:t>предпроектного</w:t>
      </w:r>
      <w:proofErr w:type="spellEnd"/>
      <w:r w:rsidRPr="008E5DA8">
        <w:rPr>
          <w:color w:val="000000"/>
          <w:kern w:val="0"/>
          <w:sz w:val="28"/>
          <w:szCs w:val="28"/>
          <w:lang w:eastAsia="ru-RU"/>
        </w:rPr>
        <w:t xml:space="preserve"> исследования, а также сам проект не позднее чем за 14 дней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до проведения самого общественного обсуждения.</w:t>
      </w:r>
    </w:p>
    <w:p w:rsid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8. Общественный контроль является одним из механизмов общественного участия.</w:t>
      </w:r>
    </w:p>
    <w:p w:rsidR="008838BA" w:rsidRPr="008E5DA8" w:rsidRDefault="008838BA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838BA" w:rsidRDefault="008838BA" w:rsidP="008838BA">
      <w:pPr>
        <w:shd w:val="clear" w:color="auto" w:fill="FFFFFF"/>
        <w:jc w:val="center"/>
        <w:rPr>
          <w:rFonts w:eastAsia="Calibri"/>
          <w:b/>
          <w:i/>
          <w:kern w:val="0"/>
          <w:sz w:val="28"/>
          <w:szCs w:val="28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XIV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. </w:t>
      </w:r>
      <w:r w:rsidRPr="008838BA">
        <w:rPr>
          <w:rFonts w:eastAsia="Calibri"/>
          <w:b/>
          <w:i/>
          <w:kern w:val="0"/>
          <w:sz w:val="28"/>
          <w:szCs w:val="28"/>
        </w:rPr>
        <w:t>Порядок прогона и выпаса сельскохозяйственных животных и птицы</w:t>
      </w:r>
    </w:p>
    <w:p w:rsidR="008838BA" w:rsidRDefault="008838BA" w:rsidP="008838BA">
      <w:pPr>
        <w:shd w:val="clear" w:color="auto" w:fill="FFFFFF"/>
        <w:jc w:val="both"/>
        <w:rPr>
          <w:rFonts w:eastAsia="Calibri"/>
          <w:b/>
          <w:i/>
          <w:kern w:val="0"/>
          <w:sz w:val="28"/>
          <w:szCs w:val="28"/>
        </w:rPr>
      </w:pPr>
    </w:p>
    <w:p w:rsidR="008838BA" w:rsidRPr="008838BA" w:rsidRDefault="008838BA" w:rsidP="008838BA">
      <w:pPr>
        <w:shd w:val="clear" w:color="auto" w:fill="FFFFFF"/>
        <w:jc w:val="both"/>
        <w:rPr>
          <w:rFonts w:eastAsia="Calibri"/>
          <w:b/>
          <w:i/>
          <w:kern w:val="0"/>
          <w:sz w:val="28"/>
          <w:szCs w:val="28"/>
        </w:rPr>
      </w:pPr>
      <w:r w:rsidRPr="008838BA">
        <w:rPr>
          <w:rFonts w:eastAsia="Calibri"/>
          <w:b/>
          <w:i/>
          <w:kern w:val="0"/>
          <w:sz w:val="28"/>
          <w:szCs w:val="28"/>
        </w:rPr>
        <w:t xml:space="preserve">Статья </w:t>
      </w:r>
      <w:r>
        <w:rPr>
          <w:rFonts w:eastAsia="Calibri"/>
          <w:b/>
          <w:i/>
          <w:kern w:val="0"/>
          <w:sz w:val="28"/>
          <w:szCs w:val="28"/>
        </w:rPr>
        <w:t>59</w:t>
      </w:r>
      <w:r w:rsidRPr="008838BA">
        <w:rPr>
          <w:rFonts w:eastAsia="Calibri"/>
          <w:b/>
          <w:i/>
          <w:kern w:val="0"/>
          <w:sz w:val="28"/>
          <w:szCs w:val="28"/>
        </w:rPr>
        <w:t>. Порядок прогона и выпаса сельскохозяйственных животных и птицы</w:t>
      </w:r>
    </w:p>
    <w:p w:rsidR="008838BA" w:rsidRPr="008838BA" w:rsidRDefault="008838BA" w:rsidP="008838BA">
      <w:pPr>
        <w:numPr>
          <w:ilvl w:val="0"/>
          <w:numId w:val="14"/>
        </w:numPr>
        <w:shd w:val="clear" w:color="auto" w:fill="FFFFFF"/>
        <w:ind w:firstLineChars="250" w:firstLine="665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   Выпас сельскохозяйственных животных и птицы на территории </w:t>
      </w:r>
      <w:r>
        <w:rPr>
          <w:rFonts w:eastAsia="Calibri"/>
          <w:bCs/>
          <w:spacing w:val="-7"/>
          <w:kern w:val="0"/>
          <w:sz w:val="28"/>
          <w:szCs w:val="28"/>
        </w:rPr>
        <w:t>Калининского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 сельского поселения осуществляется на землях сельскохозяйственного назначения, предоставленных под пастбища в соответствии с заключенными договорами с арендодателями. Выпас сельскохозяйственных животных допускается на привязи или под надзором собственников животных, либо лиц ими уполномоченных</w:t>
      </w:r>
      <w:r w:rsidRPr="008838BA">
        <w:rPr>
          <w:rFonts w:eastAsia="Calibri"/>
          <w:kern w:val="0"/>
          <w:sz w:val="28"/>
          <w:szCs w:val="28"/>
        </w:rPr>
        <w:t xml:space="preserve">. </w:t>
      </w:r>
    </w:p>
    <w:p w:rsidR="008838BA" w:rsidRPr="008838BA" w:rsidRDefault="008838BA" w:rsidP="008838B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 w:firstLine="567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ab/>
        <w:t>2.   Свободный выпас животных разрешается на огороженной территории владельца земельного участка либо на земельном участке, огороженном электропастухом.</w:t>
      </w:r>
    </w:p>
    <w:p w:rsidR="008838BA" w:rsidRPr="008838BA" w:rsidRDefault="008838BA" w:rsidP="008838BA">
      <w:pPr>
        <w:shd w:val="clear" w:color="auto" w:fill="FFFFFF"/>
        <w:ind w:firstLine="708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 xml:space="preserve">3. Владельцы </w:t>
      </w:r>
      <w:r w:rsidRPr="008838BA">
        <w:rPr>
          <w:rFonts w:eastAsia="Calibri"/>
          <w:color w:val="000000"/>
          <w:kern w:val="0"/>
          <w:sz w:val="28"/>
          <w:szCs w:val="28"/>
          <w:shd w:val="clear" w:color="auto" w:fill="FFFFFF"/>
        </w:rPr>
        <w:t>сельскохозяйственных</w:t>
      </w:r>
      <w:r w:rsidRPr="008838BA">
        <w:rPr>
          <w:rFonts w:eastAsia="Calibri"/>
          <w:kern w:val="0"/>
          <w:sz w:val="28"/>
          <w:szCs w:val="28"/>
        </w:rPr>
        <w:t xml:space="preserve"> животных, осуществляющие их выпас, должны иметь пастбище площадью</w:t>
      </w:r>
      <w:r>
        <w:rPr>
          <w:rFonts w:eastAsia="Calibri"/>
          <w:kern w:val="0"/>
          <w:sz w:val="28"/>
          <w:szCs w:val="28"/>
        </w:rPr>
        <w:t>,</w:t>
      </w:r>
      <w:r w:rsidRPr="008838BA">
        <w:rPr>
          <w:rFonts w:eastAsia="Calibri"/>
          <w:kern w:val="0"/>
          <w:sz w:val="28"/>
          <w:szCs w:val="28"/>
        </w:rPr>
        <w:t xml:space="preserve"> обеспечивающей соблюдения нормативов (норм) нагрузки сельскохозяйственных животных на единицу площади пастбища, установленных Правительством Ростовской области. </w:t>
      </w:r>
    </w:p>
    <w:p w:rsidR="008838BA" w:rsidRPr="008838BA" w:rsidRDefault="008838BA" w:rsidP="008838BA">
      <w:pPr>
        <w:shd w:val="clear" w:color="auto" w:fill="FFFFFF"/>
        <w:ind w:firstLine="708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 xml:space="preserve">4.  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>Выпас и прогон сельскохозяйственных животных и птицы производится с установлением публичного сервитута либо без установления такового</w:t>
      </w:r>
      <w:r w:rsidRPr="008838BA">
        <w:rPr>
          <w:rFonts w:eastAsia="Calibri"/>
          <w:kern w:val="0"/>
          <w:sz w:val="28"/>
          <w:szCs w:val="28"/>
        </w:rPr>
        <w:t xml:space="preserve">. </w:t>
      </w:r>
    </w:p>
    <w:p w:rsidR="008838BA" w:rsidRPr="008838BA" w:rsidRDefault="008838BA" w:rsidP="008838BA">
      <w:pPr>
        <w:shd w:val="clear" w:color="auto" w:fill="FFFFFF"/>
        <w:ind w:firstLine="708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 xml:space="preserve">5. Место сбора общего стада и маршрут его прогона по улицам населённых пунктов </w:t>
      </w:r>
      <w:r>
        <w:rPr>
          <w:rFonts w:eastAsia="Calibri"/>
          <w:kern w:val="0"/>
          <w:sz w:val="28"/>
          <w:szCs w:val="28"/>
        </w:rPr>
        <w:t>Калининского</w:t>
      </w:r>
      <w:r w:rsidRPr="008838BA">
        <w:rPr>
          <w:rFonts w:eastAsia="Calibri"/>
          <w:kern w:val="0"/>
          <w:sz w:val="28"/>
          <w:szCs w:val="28"/>
        </w:rPr>
        <w:t xml:space="preserve"> сельского поселения устанавливается Администрацией муниципального образования «</w:t>
      </w:r>
      <w:r>
        <w:rPr>
          <w:rFonts w:eastAsia="Calibri"/>
          <w:kern w:val="0"/>
          <w:sz w:val="28"/>
          <w:szCs w:val="28"/>
        </w:rPr>
        <w:t>Калининское</w:t>
      </w:r>
      <w:r w:rsidRPr="008838BA">
        <w:rPr>
          <w:rFonts w:eastAsia="Calibri"/>
          <w:kern w:val="0"/>
          <w:sz w:val="28"/>
          <w:szCs w:val="28"/>
        </w:rPr>
        <w:t xml:space="preserve"> сельское поселение».</w:t>
      </w:r>
    </w:p>
    <w:p w:rsidR="008838BA" w:rsidRPr="008838BA" w:rsidRDefault="008838BA" w:rsidP="008838BA">
      <w:pPr>
        <w:shd w:val="clear" w:color="auto" w:fill="FFFFFF"/>
        <w:ind w:firstLine="708"/>
        <w:jc w:val="both"/>
        <w:rPr>
          <w:rFonts w:eastAsia="Calibri"/>
          <w:bCs/>
          <w:spacing w:val="-7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 xml:space="preserve">6.  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Владельцы животных обязаны: </w:t>
      </w:r>
    </w:p>
    <w:p w:rsidR="008838BA" w:rsidRPr="008838BA" w:rsidRDefault="008838BA" w:rsidP="008838BA">
      <w:pPr>
        <w:shd w:val="clear" w:color="auto" w:fill="FFFFFF"/>
        <w:ind w:firstLine="567"/>
        <w:jc w:val="both"/>
        <w:rPr>
          <w:rFonts w:eastAsia="Calibri"/>
          <w:bCs/>
          <w:spacing w:val="-7"/>
          <w:kern w:val="0"/>
          <w:sz w:val="28"/>
          <w:szCs w:val="28"/>
        </w:rPr>
      </w:pP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 -  сопровождать </w:t>
      </w:r>
      <w:r w:rsidRPr="008838BA">
        <w:rPr>
          <w:rFonts w:eastAsia="Calibri"/>
          <w:color w:val="000000"/>
          <w:kern w:val="0"/>
          <w:sz w:val="28"/>
          <w:szCs w:val="28"/>
          <w:shd w:val="clear" w:color="auto" w:fill="FFFFFF"/>
        </w:rPr>
        <w:t>сельскохозяйственных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 животных при прогоне на пастбища и с пастбища;</w:t>
      </w:r>
    </w:p>
    <w:p w:rsidR="008838BA" w:rsidRPr="008838BA" w:rsidRDefault="008838BA" w:rsidP="008838BA">
      <w:pPr>
        <w:shd w:val="clear" w:color="auto" w:fill="FFFFFF"/>
        <w:ind w:right="5" w:firstLine="202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 xml:space="preserve">  </w:t>
      </w:r>
      <w:r w:rsidRPr="008838BA">
        <w:rPr>
          <w:rFonts w:eastAsia="Calibri"/>
          <w:kern w:val="0"/>
          <w:sz w:val="28"/>
          <w:szCs w:val="28"/>
        </w:rPr>
        <w:tab/>
        <w:t>-  не допускать загрязнения отходами жизнедеятельности сельскохозяйственных животных территории населённых пунктов по пути передвижения к месту выпаса, а в случае загрязнения немедленно устранить его (убрать).</w:t>
      </w:r>
    </w:p>
    <w:p w:rsidR="008838BA" w:rsidRPr="008838BA" w:rsidRDefault="008838BA" w:rsidP="008838BA">
      <w:pPr>
        <w:shd w:val="clear" w:color="auto" w:fill="FFFFFF"/>
        <w:ind w:firstLine="567"/>
        <w:jc w:val="both"/>
        <w:rPr>
          <w:rFonts w:eastAsia="Calibri"/>
          <w:b/>
          <w:bCs/>
          <w:spacing w:val="-7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 xml:space="preserve">7. Владельцам сельскохозяйственных животных и птицы 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>запрещено:</w:t>
      </w:r>
    </w:p>
    <w:p w:rsidR="008838BA" w:rsidRPr="008838BA" w:rsidRDefault="008838BA" w:rsidP="008838BA">
      <w:pPr>
        <w:shd w:val="clear" w:color="auto" w:fill="FFFFFF"/>
        <w:ind w:firstLine="567"/>
        <w:jc w:val="both"/>
        <w:rPr>
          <w:rFonts w:eastAsia="Calibri"/>
          <w:bCs/>
          <w:spacing w:val="-7"/>
          <w:kern w:val="0"/>
          <w:sz w:val="28"/>
          <w:szCs w:val="28"/>
        </w:rPr>
      </w:pP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- прогонять </w:t>
      </w:r>
      <w:r w:rsidRPr="008838BA">
        <w:rPr>
          <w:rFonts w:eastAsia="Calibri"/>
          <w:color w:val="000000"/>
          <w:kern w:val="0"/>
          <w:sz w:val="28"/>
          <w:szCs w:val="28"/>
          <w:shd w:val="clear" w:color="auto" w:fill="FFFFFF"/>
        </w:rPr>
        <w:t xml:space="preserve">сельскохозяйственных 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животных и птицу ближе 3 метров от домовладений, </w:t>
      </w:r>
      <w:r w:rsidRPr="008838BA">
        <w:rPr>
          <w:rFonts w:eastAsia="Calibri"/>
          <w:kern w:val="0"/>
          <w:sz w:val="28"/>
          <w:szCs w:val="28"/>
        </w:rPr>
        <w:t>по улицам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, а также по пешеходным дорожкам и мостикам, </w:t>
      </w:r>
      <w:r w:rsidRPr="008838BA">
        <w:rPr>
          <w:rFonts w:eastAsia="Calibri"/>
          <w:kern w:val="0"/>
          <w:sz w:val="28"/>
          <w:szCs w:val="28"/>
        </w:rPr>
        <w:t>за исключением случаев, когда отсутствуют альтернативные пути следования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>;</w:t>
      </w:r>
    </w:p>
    <w:p w:rsidR="008838BA" w:rsidRPr="008838BA" w:rsidRDefault="008838BA" w:rsidP="008838BA">
      <w:pPr>
        <w:shd w:val="clear" w:color="auto" w:fill="FFFFFF"/>
        <w:ind w:firstLine="567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-выпасать </w:t>
      </w:r>
      <w:r w:rsidRPr="008838BA">
        <w:rPr>
          <w:rFonts w:eastAsia="Calibri"/>
          <w:color w:val="000000"/>
          <w:kern w:val="0"/>
          <w:sz w:val="28"/>
          <w:szCs w:val="28"/>
          <w:shd w:val="clear" w:color="auto" w:fill="FFFFFF"/>
        </w:rPr>
        <w:t>сельскохозяйственных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 животных и птицу на улицах, детских, спортивных площадках, стадионах в парках, скверах,</w:t>
      </w:r>
      <w:r w:rsidRPr="008838BA">
        <w:rPr>
          <w:rFonts w:eastAsia="Calibri"/>
          <w:kern w:val="0"/>
          <w:sz w:val="28"/>
          <w:szCs w:val="28"/>
        </w:rPr>
        <w:t xml:space="preserve"> на территории детских садов, школ, медицинских амбулаторий и местах массового отдыха граждан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>;</w:t>
      </w:r>
    </w:p>
    <w:p w:rsidR="008838BA" w:rsidRPr="008838BA" w:rsidRDefault="008838BA" w:rsidP="008838BA">
      <w:pPr>
        <w:ind w:firstLine="567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>-содержать сельскохозяйственных животных и птицу на территории общего пользования, прилегающей к домовладению;</w:t>
      </w:r>
    </w:p>
    <w:p w:rsidR="008838BA" w:rsidRPr="008838BA" w:rsidRDefault="008838BA" w:rsidP="008838BA">
      <w:pPr>
        <w:shd w:val="clear" w:color="auto" w:fill="FFFFFF"/>
        <w:ind w:firstLine="567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lastRenderedPageBreak/>
        <w:t>- выпасать и оставлять безнадзорно сельскохозяйственных животных и птицу на проезжей части дорог и обочинах.</w:t>
      </w:r>
    </w:p>
    <w:p w:rsidR="008838BA" w:rsidRPr="008838BA" w:rsidRDefault="008838BA" w:rsidP="008838BA">
      <w:pPr>
        <w:shd w:val="clear" w:color="auto" w:fill="FFFFFF"/>
        <w:ind w:firstLine="567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>- прогонять, выпасать, поить, купать сельскохозяйственных животных и птицу в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 xml:space="preserve"> местах массового отдыха и купания людей на водных объектах, и в местах, в которых землепользователями, балансодержателями, арендаторами водных объектов установлены информационные знаки «водопой, прогон, выпас сельскохозяйственных животных и птицы ЗАПРЕЩЕН»</w:t>
      </w:r>
    </w:p>
    <w:p w:rsidR="008838BA" w:rsidRPr="008838BA" w:rsidRDefault="008838BA" w:rsidP="008838BA">
      <w:pPr>
        <w:shd w:val="clear" w:color="auto" w:fill="FFFFFF"/>
        <w:ind w:firstLine="567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 xml:space="preserve">8. Собственники сельскохозяйственных животных и птицы или уполномоченные ими лица (пастухи)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выпаса. </w:t>
      </w:r>
    </w:p>
    <w:p w:rsidR="008838BA" w:rsidRPr="008838BA" w:rsidRDefault="008838BA" w:rsidP="008838BA">
      <w:pPr>
        <w:shd w:val="clear" w:color="auto" w:fill="FFFFFF"/>
        <w:ind w:firstLine="567"/>
        <w:jc w:val="both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>9.  Запрещается оставлять сельскохозяйственных животных и птицу в режиме безнадзорного выгула или выпаса при которых ими может быть осуществлена потрава сельскохозяйственных посевов, уничтожение зелёных насаждений, причинение вреда здоровью человека и (или) вреда чужому имуществу.</w:t>
      </w:r>
    </w:p>
    <w:p w:rsidR="008838BA" w:rsidRPr="008838BA" w:rsidRDefault="008838BA" w:rsidP="008838BA">
      <w:pPr>
        <w:shd w:val="clear" w:color="auto" w:fill="FFFFFF"/>
        <w:ind w:firstLine="567"/>
        <w:jc w:val="both"/>
        <w:rPr>
          <w:rFonts w:eastAsia="Calibri"/>
          <w:bCs/>
          <w:spacing w:val="-7"/>
          <w:kern w:val="0"/>
          <w:sz w:val="28"/>
          <w:szCs w:val="28"/>
        </w:rPr>
      </w:pPr>
      <w:r w:rsidRPr="008838BA">
        <w:rPr>
          <w:rFonts w:eastAsia="Calibri"/>
          <w:kern w:val="0"/>
          <w:sz w:val="28"/>
          <w:szCs w:val="28"/>
        </w:rPr>
        <w:t xml:space="preserve">10. </w:t>
      </w:r>
      <w:r w:rsidRPr="008838BA">
        <w:rPr>
          <w:rFonts w:eastAsia="Calibri"/>
          <w:bCs/>
          <w:spacing w:val="-7"/>
          <w:kern w:val="0"/>
          <w:sz w:val="28"/>
          <w:szCs w:val="28"/>
        </w:rPr>
        <w:t>Обнаруженные в момент повреждения или уничтожения зеленых насаждений, потравы посевов, 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животного, составления акта потравы и протокола об административном правонарушении в отношении владельца животного или птицы.</w:t>
      </w:r>
    </w:p>
    <w:p w:rsidR="008838BA" w:rsidRPr="00C268F3" w:rsidRDefault="008838BA" w:rsidP="00C268F3">
      <w:pPr>
        <w:shd w:val="clear" w:color="auto" w:fill="FFFFFF"/>
        <w:spacing w:line="360" w:lineRule="atLeast"/>
        <w:jc w:val="right"/>
        <w:rPr>
          <w:rFonts w:eastAsia="Calibri"/>
          <w:kern w:val="0"/>
          <w:sz w:val="28"/>
          <w:szCs w:val="28"/>
        </w:rPr>
      </w:pPr>
      <w:r w:rsidRPr="008838BA">
        <w:rPr>
          <w:rFonts w:eastAsia="Calibri"/>
          <w:b/>
          <w:i/>
          <w:kern w:val="0"/>
          <w:sz w:val="28"/>
          <w:szCs w:val="28"/>
        </w:rPr>
        <w:t xml:space="preserve"> </w:t>
      </w:r>
    </w:p>
    <w:p w:rsidR="008E5DA8" w:rsidRPr="008E5DA8" w:rsidRDefault="008E5DA8" w:rsidP="00FD4F56">
      <w:pPr>
        <w:widowControl w:val="0"/>
        <w:suppressAutoHyphens w:val="0"/>
        <w:ind w:right="-20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8E5DA8">
        <w:rPr>
          <w:b/>
          <w:color w:val="000000"/>
          <w:kern w:val="0"/>
          <w:sz w:val="28"/>
          <w:szCs w:val="28"/>
          <w:lang w:eastAsia="ru-RU"/>
        </w:rPr>
        <w:t xml:space="preserve">Часть </w:t>
      </w:r>
      <w:r w:rsidR="008838BA">
        <w:rPr>
          <w:b/>
          <w:color w:val="000000"/>
          <w:kern w:val="0"/>
          <w:sz w:val="28"/>
          <w:szCs w:val="28"/>
          <w:lang w:val="en-US" w:eastAsia="ru-RU"/>
        </w:rPr>
        <w:t>X</w:t>
      </w:r>
      <w:r w:rsidRPr="008E5DA8">
        <w:rPr>
          <w:b/>
          <w:color w:val="000000"/>
          <w:kern w:val="0"/>
          <w:sz w:val="28"/>
          <w:szCs w:val="28"/>
          <w:lang w:val="en-US" w:eastAsia="ru-RU"/>
        </w:rPr>
        <w:t>V</w:t>
      </w:r>
      <w:r w:rsidRPr="008E5DA8">
        <w:rPr>
          <w:b/>
          <w:color w:val="000000"/>
          <w:kern w:val="0"/>
          <w:sz w:val="28"/>
          <w:szCs w:val="28"/>
          <w:lang w:eastAsia="ru-RU"/>
        </w:rPr>
        <w:t>. Контроль за исполнением Правил и ответственность за нарушение Правил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838BA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>
        <w:rPr>
          <w:b/>
          <w:i/>
          <w:color w:val="000000"/>
          <w:kern w:val="0"/>
          <w:sz w:val="28"/>
          <w:szCs w:val="28"/>
          <w:lang w:eastAsia="ru-RU"/>
        </w:rPr>
        <w:t>Статья 60</w:t>
      </w:r>
      <w:r w:rsidR="008E5DA8" w:rsidRPr="008E5DA8">
        <w:rPr>
          <w:b/>
          <w:i/>
          <w:color w:val="000000"/>
          <w:kern w:val="0"/>
          <w:sz w:val="28"/>
          <w:szCs w:val="28"/>
          <w:lang w:eastAsia="ru-RU"/>
        </w:rPr>
        <w:t>. Ответственность за нарушение Правил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8E5DA8" w:rsidRPr="008E5DA8" w:rsidRDefault="00811E9F" w:rsidP="00C97C0C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1.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Ответственность за н</w:t>
      </w:r>
      <w:r w:rsidR="00C97C0C">
        <w:rPr>
          <w:color w:val="000000"/>
          <w:kern w:val="0"/>
          <w:sz w:val="28"/>
          <w:szCs w:val="28"/>
          <w:lang w:eastAsia="ru-RU"/>
        </w:rPr>
        <w:t xml:space="preserve">арушение настоящих Правил несут 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физические и юридические лица, и</w:t>
      </w:r>
      <w:r w:rsidR="00C97C0C">
        <w:rPr>
          <w:color w:val="000000"/>
          <w:kern w:val="0"/>
          <w:sz w:val="28"/>
          <w:szCs w:val="28"/>
          <w:lang w:eastAsia="ru-RU"/>
        </w:rPr>
        <w:t xml:space="preserve">ндивидуальные предприниматели в 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соответствии с действующим законодательством   Российской Федерации и законов Ростовской области.</w:t>
      </w:r>
    </w:p>
    <w:p w:rsidR="008E5DA8" w:rsidRPr="008E5DA8" w:rsidRDefault="00811E9F" w:rsidP="00C97C0C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2.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Правил,</w:t>
      </w:r>
      <w:r w:rsidR="00C97C0C">
        <w:rPr>
          <w:color w:val="000000"/>
          <w:kern w:val="0"/>
          <w:sz w:val="28"/>
          <w:szCs w:val="28"/>
          <w:lang w:eastAsia="ru-RU"/>
        </w:rPr>
        <w:t xml:space="preserve"> а также возместить причиненный 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ущерб в соответствии с действующ</w:t>
      </w:r>
      <w:r w:rsidR="00C97C0C">
        <w:rPr>
          <w:color w:val="000000"/>
          <w:kern w:val="0"/>
          <w:sz w:val="28"/>
          <w:szCs w:val="28"/>
          <w:lang w:eastAsia="ru-RU"/>
        </w:rPr>
        <w:t xml:space="preserve">им законодательством Российской </w:t>
      </w:r>
      <w:r w:rsidR="008E5DA8" w:rsidRPr="008E5DA8">
        <w:rPr>
          <w:color w:val="000000"/>
          <w:kern w:val="0"/>
          <w:sz w:val="28"/>
          <w:szCs w:val="28"/>
          <w:lang w:eastAsia="ru-RU"/>
        </w:rPr>
        <w:t>Федерации.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838BA" w:rsidP="008029BE">
      <w:pPr>
        <w:widowControl w:val="0"/>
        <w:suppressAutoHyphens w:val="0"/>
        <w:ind w:right="-20"/>
        <w:jc w:val="both"/>
        <w:rPr>
          <w:b/>
          <w:i/>
          <w:color w:val="000000"/>
          <w:kern w:val="0"/>
          <w:sz w:val="28"/>
          <w:szCs w:val="28"/>
          <w:lang w:eastAsia="ru-RU"/>
        </w:rPr>
      </w:pPr>
      <w:r>
        <w:rPr>
          <w:b/>
          <w:i/>
          <w:color w:val="000000"/>
          <w:kern w:val="0"/>
          <w:sz w:val="28"/>
          <w:szCs w:val="28"/>
          <w:lang w:eastAsia="ru-RU"/>
        </w:rPr>
        <w:t>Статья 61</w:t>
      </w:r>
      <w:r w:rsidR="008E5DA8" w:rsidRPr="008E5DA8">
        <w:rPr>
          <w:b/>
          <w:i/>
          <w:color w:val="000000"/>
          <w:kern w:val="0"/>
          <w:sz w:val="28"/>
          <w:szCs w:val="28"/>
          <w:lang w:eastAsia="ru-RU"/>
        </w:rPr>
        <w:t>. Контроль по исполнению Правил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1. Организация контроля по исполнению требований настоящих Правил возлагается на </w:t>
      </w:r>
      <w:r w:rsidR="00B23409">
        <w:rPr>
          <w:color w:val="000000"/>
          <w:kern w:val="0"/>
          <w:sz w:val="28"/>
          <w:szCs w:val="28"/>
          <w:lang w:eastAsia="ru-RU"/>
        </w:rPr>
        <w:t>Администрацию</w:t>
      </w:r>
      <w:r w:rsidRPr="008E5DA8">
        <w:rPr>
          <w:color w:val="000000"/>
          <w:kern w:val="0"/>
          <w:sz w:val="28"/>
          <w:szCs w:val="28"/>
          <w:lang w:eastAsia="ru-RU"/>
        </w:rPr>
        <w:t xml:space="preserve"> Калининского сельского поселения. Контроль за соблюдением настоящих Правил осуществляют должностные </w:t>
      </w:r>
      <w:r w:rsidRPr="008E5DA8">
        <w:rPr>
          <w:color w:val="000000"/>
          <w:kern w:val="0"/>
          <w:sz w:val="28"/>
          <w:szCs w:val="28"/>
          <w:lang w:eastAsia="ru-RU"/>
        </w:rPr>
        <w:lastRenderedPageBreak/>
        <w:t>лица,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правонарушениях.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2. В случае выявления фактов нарушений Правил</w:t>
      </w:r>
    </w:p>
    <w:p w:rsidR="008E5DA8" w:rsidRPr="008E5DA8" w:rsidRDefault="008E5DA8" w:rsidP="008029BE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 xml:space="preserve"> уполномоченные органы местного самоуправления и их должностные лица вправе:</w:t>
      </w:r>
    </w:p>
    <w:p w:rsidR="008E5DA8" w:rsidRPr="008E5DA8" w:rsidRDefault="008E5DA8" w:rsidP="008029BE">
      <w:pPr>
        <w:widowControl w:val="0"/>
        <w:numPr>
          <w:ilvl w:val="0"/>
          <w:numId w:val="9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  <w:r w:rsidRPr="008E5DA8">
        <w:rPr>
          <w:color w:val="000000"/>
          <w:kern w:val="0"/>
          <w:sz w:val="28"/>
          <w:szCs w:val="28"/>
          <w:lang w:eastAsia="ru-RU"/>
        </w:rPr>
        <w:t>выдать предписание об устранении нарушений;</w:t>
      </w:r>
    </w:p>
    <w:p w:rsidR="008E5DA8" w:rsidRPr="00C268F3" w:rsidRDefault="008E5DA8" w:rsidP="008029BE">
      <w:pPr>
        <w:widowControl w:val="0"/>
        <w:numPr>
          <w:ilvl w:val="0"/>
          <w:numId w:val="9"/>
        </w:numPr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  <w:sectPr w:rsidR="008E5DA8" w:rsidRPr="00C268F3" w:rsidSect="00C268F3"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8E5DA8">
        <w:rPr>
          <w:color w:val="000000"/>
          <w:kern w:val="0"/>
          <w:sz w:val="28"/>
          <w:szCs w:val="28"/>
          <w:lang w:eastAsia="ru-RU"/>
        </w:rPr>
        <w:t>составить протокол об административном правонарушении в порядке, установленно</w:t>
      </w:r>
      <w:r w:rsidR="00C268F3">
        <w:rPr>
          <w:color w:val="000000"/>
          <w:kern w:val="0"/>
          <w:sz w:val="28"/>
          <w:szCs w:val="28"/>
          <w:lang w:eastAsia="ru-RU"/>
        </w:rPr>
        <w:t>м действующим законодательством.</w:t>
      </w:r>
    </w:p>
    <w:p w:rsidR="00516389" w:rsidRDefault="00516389" w:rsidP="00C268F3">
      <w:pPr>
        <w:widowControl w:val="0"/>
        <w:suppressAutoHyphens w:val="0"/>
        <w:ind w:right="-20"/>
        <w:jc w:val="both"/>
        <w:rPr>
          <w:color w:val="000000"/>
          <w:kern w:val="0"/>
          <w:sz w:val="28"/>
          <w:szCs w:val="28"/>
          <w:lang w:eastAsia="ru-RU"/>
        </w:rPr>
      </w:pPr>
    </w:p>
    <w:sectPr w:rsidR="00516389" w:rsidSect="0067079F">
      <w:footerReference w:type="default" r:id="rId2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CB" w:rsidRDefault="00FE4CCB" w:rsidP="008622F8">
      <w:r>
        <w:separator/>
      </w:r>
    </w:p>
  </w:endnote>
  <w:endnote w:type="continuationSeparator" w:id="0">
    <w:p w:rsidR="00FE4CCB" w:rsidRDefault="00FE4CC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434AA9" w:rsidRDefault="00434AA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4AA9" w:rsidRDefault="00434AA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CB" w:rsidRDefault="00FE4CCB" w:rsidP="008622F8">
      <w:r>
        <w:separator/>
      </w:r>
    </w:p>
  </w:footnote>
  <w:footnote w:type="continuationSeparator" w:id="0">
    <w:p w:rsidR="00FE4CCB" w:rsidRDefault="00FE4CCB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2A0616"/>
    <w:multiLevelType w:val="singleLevel"/>
    <w:tmpl w:val="532A0616"/>
    <w:lvl w:ilvl="0">
      <w:start w:val="1"/>
      <w:numFmt w:val="decimal"/>
      <w:suff w:val="space"/>
      <w:lvlText w:val="%1."/>
      <w:lvlJc w:val="left"/>
    </w:lvl>
  </w:abstractNum>
  <w:abstractNum w:abstractNumId="7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F930C3"/>
    <w:multiLevelType w:val="multilevel"/>
    <w:tmpl w:val="430EF9D0"/>
    <w:lvl w:ilvl="0">
      <w:start w:val="8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1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A181F"/>
    <w:multiLevelType w:val="hybridMultilevel"/>
    <w:tmpl w:val="8FE00064"/>
    <w:lvl w:ilvl="0" w:tplc="1E121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10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7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1C0B"/>
    <w:rsid w:val="0007385A"/>
    <w:rsid w:val="00074F95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E7E67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133E"/>
    <w:rsid w:val="00255911"/>
    <w:rsid w:val="00264F98"/>
    <w:rsid w:val="0026728E"/>
    <w:rsid w:val="00272C4C"/>
    <w:rsid w:val="00274000"/>
    <w:rsid w:val="00275534"/>
    <w:rsid w:val="00284AFC"/>
    <w:rsid w:val="00290E21"/>
    <w:rsid w:val="002920D7"/>
    <w:rsid w:val="00292680"/>
    <w:rsid w:val="00292A3B"/>
    <w:rsid w:val="002938BD"/>
    <w:rsid w:val="00294C79"/>
    <w:rsid w:val="00294FBA"/>
    <w:rsid w:val="002975B1"/>
    <w:rsid w:val="002A1A57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2F7D84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57AC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5B67"/>
    <w:rsid w:val="003E2687"/>
    <w:rsid w:val="003E3115"/>
    <w:rsid w:val="003E7B13"/>
    <w:rsid w:val="003F11FB"/>
    <w:rsid w:val="003F4533"/>
    <w:rsid w:val="003F7818"/>
    <w:rsid w:val="0040569E"/>
    <w:rsid w:val="00406F53"/>
    <w:rsid w:val="00421000"/>
    <w:rsid w:val="00424326"/>
    <w:rsid w:val="00425BC8"/>
    <w:rsid w:val="0043488E"/>
    <w:rsid w:val="00434AA9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E5E59"/>
    <w:rsid w:val="004F01B7"/>
    <w:rsid w:val="004F030A"/>
    <w:rsid w:val="004F0D0C"/>
    <w:rsid w:val="00501E84"/>
    <w:rsid w:val="00502C42"/>
    <w:rsid w:val="00507C38"/>
    <w:rsid w:val="00510C27"/>
    <w:rsid w:val="005111A9"/>
    <w:rsid w:val="00516389"/>
    <w:rsid w:val="00517B30"/>
    <w:rsid w:val="005212B2"/>
    <w:rsid w:val="00521450"/>
    <w:rsid w:val="00527BF4"/>
    <w:rsid w:val="00531F67"/>
    <w:rsid w:val="005331DA"/>
    <w:rsid w:val="00544DF1"/>
    <w:rsid w:val="0054688E"/>
    <w:rsid w:val="005470CA"/>
    <w:rsid w:val="0056286A"/>
    <w:rsid w:val="00566B5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6859"/>
    <w:rsid w:val="005D43B1"/>
    <w:rsid w:val="005D60B6"/>
    <w:rsid w:val="005E7E5A"/>
    <w:rsid w:val="005F06B0"/>
    <w:rsid w:val="005F076A"/>
    <w:rsid w:val="005F3290"/>
    <w:rsid w:val="00603C70"/>
    <w:rsid w:val="00604837"/>
    <w:rsid w:val="00605BA6"/>
    <w:rsid w:val="006068AE"/>
    <w:rsid w:val="00607782"/>
    <w:rsid w:val="00607B2D"/>
    <w:rsid w:val="00621A25"/>
    <w:rsid w:val="00622389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59A7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1A2"/>
    <w:rsid w:val="00705D7F"/>
    <w:rsid w:val="0071138B"/>
    <w:rsid w:val="00712819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81B1F"/>
    <w:rsid w:val="00792384"/>
    <w:rsid w:val="00792E5E"/>
    <w:rsid w:val="00792F62"/>
    <w:rsid w:val="007A25AB"/>
    <w:rsid w:val="007B5CB1"/>
    <w:rsid w:val="007C1AC0"/>
    <w:rsid w:val="007C5F86"/>
    <w:rsid w:val="007D1D81"/>
    <w:rsid w:val="007D2C1B"/>
    <w:rsid w:val="007D4A25"/>
    <w:rsid w:val="007D53ED"/>
    <w:rsid w:val="007D5555"/>
    <w:rsid w:val="007D78C7"/>
    <w:rsid w:val="007D7DCB"/>
    <w:rsid w:val="007F6844"/>
    <w:rsid w:val="008029BE"/>
    <w:rsid w:val="00803929"/>
    <w:rsid w:val="00806104"/>
    <w:rsid w:val="00810D0E"/>
    <w:rsid w:val="00811E9F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38BA"/>
    <w:rsid w:val="00890E33"/>
    <w:rsid w:val="008929F1"/>
    <w:rsid w:val="008A267D"/>
    <w:rsid w:val="008A5CB1"/>
    <w:rsid w:val="008A5E6B"/>
    <w:rsid w:val="008B27D1"/>
    <w:rsid w:val="008C502B"/>
    <w:rsid w:val="008C71D8"/>
    <w:rsid w:val="008D6506"/>
    <w:rsid w:val="008E16E3"/>
    <w:rsid w:val="008E4538"/>
    <w:rsid w:val="008E5DA8"/>
    <w:rsid w:val="008F0AC3"/>
    <w:rsid w:val="008F2F5E"/>
    <w:rsid w:val="00914432"/>
    <w:rsid w:val="009155BD"/>
    <w:rsid w:val="009172F3"/>
    <w:rsid w:val="00920299"/>
    <w:rsid w:val="00924F17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0973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044D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5DF3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AF7D8F"/>
    <w:rsid w:val="00B01DF9"/>
    <w:rsid w:val="00B02611"/>
    <w:rsid w:val="00B06E43"/>
    <w:rsid w:val="00B07306"/>
    <w:rsid w:val="00B11C11"/>
    <w:rsid w:val="00B23276"/>
    <w:rsid w:val="00B23409"/>
    <w:rsid w:val="00B23BCB"/>
    <w:rsid w:val="00B24D67"/>
    <w:rsid w:val="00B263B7"/>
    <w:rsid w:val="00B326B5"/>
    <w:rsid w:val="00B35891"/>
    <w:rsid w:val="00B358B9"/>
    <w:rsid w:val="00B358E9"/>
    <w:rsid w:val="00B36331"/>
    <w:rsid w:val="00B41E10"/>
    <w:rsid w:val="00B43A2D"/>
    <w:rsid w:val="00B43B9C"/>
    <w:rsid w:val="00B51919"/>
    <w:rsid w:val="00B63D06"/>
    <w:rsid w:val="00B71584"/>
    <w:rsid w:val="00B71621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0DF8"/>
    <w:rsid w:val="00BF3E4F"/>
    <w:rsid w:val="00C02792"/>
    <w:rsid w:val="00C134E9"/>
    <w:rsid w:val="00C268F3"/>
    <w:rsid w:val="00C301B6"/>
    <w:rsid w:val="00C400CB"/>
    <w:rsid w:val="00C426A9"/>
    <w:rsid w:val="00C431C5"/>
    <w:rsid w:val="00C43806"/>
    <w:rsid w:val="00C57F4E"/>
    <w:rsid w:val="00C62F55"/>
    <w:rsid w:val="00C72DD1"/>
    <w:rsid w:val="00C733D3"/>
    <w:rsid w:val="00C919A5"/>
    <w:rsid w:val="00C97300"/>
    <w:rsid w:val="00C97C0C"/>
    <w:rsid w:val="00CB0800"/>
    <w:rsid w:val="00CB533F"/>
    <w:rsid w:val="00CB6AB1"/>
    <w:rsid w:val="00CC379D"/>
    <w:rsid w:val="00CF39B1"/>
    <w:rsid w:val="00CF515A"/>
    <w:rsid w:val="00CF6C17"/>
    <w:rsid w:val="00D01E57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66BD1"/>
    <w:rsid w:val="00D77BA6"/>
    <w:rsid w:val="00D865EE"/>
    <w:rsid w:val="00D978EE"/>
    <w:rsid w:val="00DA105D"/>
    <w:rsid w:val="00DA1F52"/>
    <w:rsid w:val="00DA3A6E"/>
    <w:rsid w:val="00DA5E26"/>
    <w:rsid w:val="00DC1646"/>
    <w:rsid w:val="00DE3BC8"/>
    <w:rsid w:val="00DE444A"/>
    <w:rsid w:val="00DE65BD"/>
    <w:rsid w:val="00DF1265"/>
    <w:rsid w:val="00DF5652"/>
    <w:rsid w:val="00DF6ACD"/>
    <w:rsid w:val="00E06536"/>
    <w:rsid w:val="00E07C8C"/>
    <w:rsid w:val="00E10D1C"/>
    <w:rsid w:val="00E12A36"/>
    <w:rsid w:val="00E12E45"/>
    <w:rsid w:val="00E20406"/>
    <w:rsid w:val="00E25B47"/>
    <w:rsid w:val="00E3011E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B657E"/>
    <w:rsid w:val="00EC0062"/>
    <w:rsid w:val="00ED3446"/>
    <w:rsid w:val="00EE1D04"/>
    <w:rsid w:val="00EE28BD"/>
    <w:rsid w:val="00EE2FF8"/>
    <w:rsid w:val="00EE619F"/>
    <w:rsid w:val="00EE778F"/>
    <w:rsid w:val="00EF3ED7"/>
    <w:rsid w:val="00EF6487"/>
    <w:rsid w:val="00F020F5"/>
    <w:rsid w:val="00F10D0A"/>
    <w:rsid w:val="00F11B38"/>
    <w:rsid w:val="00F20B7B"/>
    <w:rsid w:val="00F220B5"/>
    <w:rsid w:val="00F3167B"/>
    <w:rsid w:val="00F31A89"/>
    <w:rsid w:val="00F33AE0"/>
    <w:rsid w:val="00F35252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03F9"/>
    <w:rsid w:val="00FB1C11"/>
    <w:rsid w:val="00FB304C"/>
    <w:rsid w:val="00FB348E"/>
    <w:rsid w:val="00FC0BD3"/>
    <w:rsid w:val="00FC19D2"/>
    <w:rsid w:val="00FC2FED"/>
    <w:rsid w:val="00FC470B"/>
    <w:rsid w:val="00FD4F56"/>
    <w:rsid w:val="00FD5DF2"/>
    <w:rsid w:val="00FD7998"/>
    <w:rsid w:val="00FD7999"/>
    <w:rsid w:val="00FE4CCB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6B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uiPriority w:val="99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0716E0"/>
    <w:pPr>
      <w:suppressLineNumbers/>
    </w:pPr>
  </w:style>
  <w:style w:type="paragraph" w:customStyle="1" w:styleId="af">
    <w:name w:val="Заголовок таблицы"/>
    <w:basedOn w:val="ae"/>
    <w:rsid w:val="000716E0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ndnote text"/>
    <w:basedOn w:val="a"/>
    <w:link w:val="af7"/>
    <w:uiPriority w:val="99"/>
    <w:semiHidden/>
    <w:unhideWhenUsed/>
    <w:rsid w:val="00E53D8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E53D88"/>
    <w:rPr>
      <w:kern w:val="1"/>
      <w:lang w:eastAsia="ar-SA"/>
    </w:rPr>
  </w:style>
  <w:style w:type="character" w:styleId="af8">
    <w:name w:val="endnote reference"/>
    <w:uiPriority w:val="99"/>
    <w:semiHidden/>
    <w:unhideWhenUsed/>
    <w:rsid w:val="00E53D88"/>
    <w:rPr>
      <w:vertAlign w:val="superscript"/>
    </w:rPr>
  </w:style>
  <w:style w:type="paragraph" w:styleId="af9">
    <w:name w:val="footnote text"/>
    <w:basedOn w:val="a"/>
    <w:link w:val="afa"/>
    <w:unhideWhenUsed/>
    <w:rsid w:val="00E53D88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E53D88"/>
    <w:rPr>
      <w:kern w:val="1"/>
      <w:lang w:eastAsia="ar-SA"/>
    </w:rPr>
  </w:style>
  <w:style w:type="character" w:styleId="afb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d">
    <w:name w:val="No Spacing"/>
    <w:link w:val="afe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6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"/>
    <w:link w:val="aff0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  <w:style w:type="numbering" w:customStyle="1" w:styleId="17">
    <w:name w:val="Нет списка1"/>
    <w:next w:val="a2"/>
    <w:semiHidden/>
    <w:unhideWhenUsed/>
    <w:rsid w:val="00516389"/>
  </w:style>
  <w:style w:type="paragraph" w:customStyle="1" w:styleId="ConsNormal">
    <w:name w:val="ConsNormal"/>
    <w:rsid w:val="005212B2"/>
    <w:pPr>
      <w:widowControl w:val="0"/>
      <w:ind w:right="19772" w:firstLine="720"/>
    </w:pPr>
    <w:rPr>
      <w:rFonts w:ascii="Arial" w:hAnsi="Arial"/>
      <w:snapToGrid w:val="0"/>
    </w:rPr>
  </w:style>
  <w:style w:type="paragraph" w:styleId="aff1">
    <w:name w:val="Normal (Web)"/>
    <w:basedOn w:val="a"/>
    <w:uiPriority w:val="99"/>
    <w:unhideWhenUsed/>
    <w:rsid w:val="005212B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ff2">
    <w:name w:val="Гипертекстовая ссылка"/>
    <w:basedOn w:val="a0"/>
    <w:uiPriority w:val="99"/>
    <w:rsid w:val="005212B2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66B58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8E5DA8"/>
  </w:style>
  <w:style w:type="character" w:customStyle="1" w:styleId="butback">
    <w:name w:val="butback"/>
    <w:basedOn w:val="a0"/>
    <w:rsid w:val="008E5DA8"/>
  </w:style>
  <w:style w:type="character" w:customStyle="1" w:styleId="submenu-table">
    <w:name w:val="submenu-table"/>
    <w:basedOn w:val="a0"/>
    <w:rsid w:val="008E5DA8"/>
  </w:style>
  <w:style w:type="character" w:customStyle="1" w:styleId="ad">
    <w:name w:val="Текст выноски Знак"/>
    <w:link w:val="ac"/>
    <w:uiPriority w:val="99"/>
    <w:rsid w:val="008E5DA8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Title">
    <w:name w:val="ConsPlusTitle"/>
    <w:rsid w:val="008E5DA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24">
    <w:name w:val="Body Text Indent 2"/>
    <w:basedOn w:val="a"/>
    <w:link w:val="25"/>
    <w:rsid w:val="008E5DA8"/>
    <w:pPr>
      <w:suppressAutoHyphens w:val="0"/>
      <w:ind w:firstLine="708"/>
      <w:jc w:val="both"/>
    </w:pPr>
    <w:rPr>
      <w:kern w:val="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E5DA8"/>
    <w:rPr>
      <w:sz w:val="24"/>
    </w:rPr>
  </w:style>
  <w:style w:type="paragraph" w:customStyle="1" w:styleId="aff3">
    <w:name w:val="Знак"/>
    <w:basedOn w:val="a"/>
    <w:rsid w:val="008E5DA8"/>
    <w:pPr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customStyle="1" w:styleId="ConsNonformat">
    <w:name w:val="ConsNonformat"/>
    <w:rsid w:val="008E5DA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rsid w:val="008E5DA8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E5DA8"/>
    <w:pPr>
      <w:widowControl w:val="0"/>
      <w:shd w:val="clear" w:color="auto" w:fill="FFFFFF"/>
      <w:suppressAutoHyphens w:val="0"/>
      <w:spacing w:before="360" w:after="820" w:line="288" w:lineRule="exact"/>
      <w:jc w:val="center"/>
    </w:pPr>
    <w:rPr>
      <w:kern w:val="0"/>
      <w:sz w:val="26"/>
      <w:szCs w:val="26"/>
      <w:lang w:eastAsia="ru-RU"/>
    </w:rPr>
  </w:style>
  <w:style w:type="character" w:customStyle="1" w:styleId="afe">
    <w:name w:val="Без интервала Знак"/>
    <w:link w:val="afd"/>
    <w:rsid w:val="00B36331"/>
    <w:rPr>
      <w:rFonts w:eastAsia="Calibri"/>
      <w:sz w:val="2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6B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uiPriority w:val="99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0716E0"/>
    <w:pPr>
      <w:suppressLineNumbers/>
    </w:pPr>
  </w:style>
  <w:style w:type="paragraph" w:customStyle="1" w:styleId="af">
    <w:name w:val="Заголовок таблицы"/>
    <w:basedOn w:val="ae"/>
    <w:rsid w:val="000716E0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ndnote text"/>
    <w:basedOn w:val="a"/>
    <w:link w:val="af7"/>
    <w:uiPriority w:val="99"/>
    <w:semiHidden/>
    <w:unhideWhenUsed/>
    <w:rsid w:val="00E53D8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E53D88"/>
    <w:rPr>
      <w:kern w:val="1"/>
      <w:lang w:eastAsia="ar-SA"/>
    </w:rPr>
  </w:style>
  <w:style w:type="character" w:styleId="af8">
    <w:name w:val="endnote reference"/>
    <w:uiPriority w:val="99"/>
    <w:semiHidden/>
    <w:unhideWhenUsed/>
    <w:rsid w:val="00E53D88"/>
    <w:rPr>
      <w:vertAlign w:val="superscript"/>
    </w:rPr>
  </w:style>
  <w:style w:type="paragraph" w:styleId="af9">
    <w:name w:val="footnote text"/>
    <w:basedOn w:val="a"/>
    <w:link w:val="afa"/>
    <w:unhideWhenUsed/>
    <w:rsid w:val="00E53D88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E53D88"/>
    <w:rPr>
      <w:kern w:val="1"/>
      <w:lang w:eastAsia="ar-SA"/>
    </w:rPr>
  </w:style>
  <w:style w:type="character" w:styleId="afb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d">
    <w:name w:val="No Spacing"/>
    <w:link w:val="afe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6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"/>
    <w:link w:val="aff0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  <w:style w:type="numbering" w:customStyle="1" w:styleId="17">
    <w:name w:val="Нет списка1"/>
    <w:next w:val="a2"/>
    <w:semiHidden/>
    <w:unhideWhenUsed/>
    <w:rsid w:val="00516389"/>
  </w:style>
  <w:style w:type="paragraph" w:customStyle="1" w:styleId="ConsNormal">
    <w:name w:val="ConsNormal"/>
    <w:rsid w:val="005212B2"/>
    <w:pPr>
      <w:widowControl w:val="0"/>
      <w:ind w:right="19772" w:firstLine="720"/>
    </w:pPr>
    <w:rPr>
      <w:rFonts w:ascii="Arial" w:hAnsi="Arial"/>
      <w:snapToGrid w:val="0"/>
    </w:rPr>
  </w:style>
  <w:style w:type="paragraph" w:styleId="aff1">
    <w:name w:val="Normal (Web)"/>
    <w:basedOn w:val="a"/>
    <w:uiPriority w:val="99"/>
    <w:unhideWhenUsed/>
    <w:rsid w:val="005212B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ff2">
    <w:name w:val="Гипертекстовая ссылка"/>
    <w:basedOn w:val="a0"/>
    <w:uiPriority w:val="99"/>
    <w:rsid w:val="005212B2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66B58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8E5DA8"/>
  </w:style>
  <w:style w:type="character" w:customStyle="1" w:styleId="butback">
    <w:name w:val="butback"/>
    <w:basedOn w:val="a0"/>
    <w:rsid w:val="008E5DA8"/>
  </w:style>
  <w:style w:type="character" w:customStyle="1" w:styleId="submenu-table">
    <w:name w:val="submenu-table"/>
    <w:basedOn w:val="a0"/>
    <w:rsid w:val="008E5DA8"/>
  </w:style>
  <w:style w:type="character" w:customStyle="1" w:styleId="ad">
    <w:name w:val="Текст выноски Знак"/>
    <w:link w:val="ac"/>
    <w:uiPriority w:val="99"/>
    <w:rsid w:val="008E5DA8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Title">
    <w:name w:val="ConsPlusTitle"/>
    <w:rsid w:val="008E5DA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24">
    <w:name w:val="Body Text Indent 2"/>
    <w:basedOn w:val="a"/>
    <w:link w:val="25"/>
    <w:rsid w:val="008E5DA8"/>
    <w:pPr>
      <w:suppressAutoHyphens w:val="0"/>
      <w:ind w:firstLine="708"/>
      <w:jc w:val="both"/>
    </w:pPr>
    <w:rPr>
      <w:kern w:val="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E5DA8"/>
    <w:rPr>
      <w:sz w:val="24"/>
    </w:rPr>
  </w:style>
  <w:style w:type="paragraph" w:customStyle="1" w:styleId="aff3">
    <w:name w:val="Знак"/>
    <w:basedOn w:val="a"/>
    <w:rsid w:val="008E5DA8"/>
    <w:pPr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customStyle="1" w:styleId="ConsNonformat">
    <w:name w:val="ConsNonformat"/>
    <w:rsid w:val="008E5DA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rsid w:val="008E5DA8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E5DA8"/>
    <w:pPr>
      <w:widowControl w:val="0"/>
      <w:shd w:val="clear" w:color="auto" w:fill="FFFFFF"/>
      <w:suppressAutoHyphens w:val="0"/>
      <w:spacing w:before="360" w:after="820" w:line="288" w:lineRule="exact"/>
      <w:jc w:val="center"/>
    </w:pPr>
    <w:rPr>
      <w:kern w:val="0"/>
      <w:sz w:val="26"/>
      <w:szCs w:val="26"/>
      <w:lang w:eastAsia="ru-RU"/>
    </w:rPr>
  </w:style>
  <w:style w:type="character" w:customStyle="1" w:styleId="afe">
    <w:name w:val="Без интервала Знак"/>
    <w:link w:val="afd"/>
    <w:rsid w:val="00B36331"/>
    <w:rPr>
      <w:rFonts w:eastAsia="Calibri"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A6779F81F9DF680371CBCE30AD0552B5576CA4854F67D2BFE324A345hCb8K" TargetMode="External"/><Relationship Id="rId18" Type="http://schemas.openxmlformats.org/officeDocument/2006/relationships/hyperlink" Target="consultantplus://offline/ref=C5A6779F81F9DF680371CBCE30AD0552B5576FAB804F67D2BFE324A345hCb8K" TargetMode="External"/><Relationship Id="rId26" Type="http://schemas.openxmlformats.org/officeDocument/2006/relationships/hyperlink" Target="consultantplus://offline/ref=21AADF48C650B392865ED9202F12A0234E7B75AD9673C8F5F3FD7A5C7F033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4C0C1D2DD5DAC7951B8F4C6C831051B5B8DCBE8377538D949A4882714233CD5757F6C82878919008512FN51B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A6779F81F9DF680371CBCE30AD0552B5576CA58E4767D2BFE324A345hCb8K" TargetMode="External"/><Relationship Id="rId17" Type="http://schemas.openxmlformats.org/officeDocument/2006/relationships/hyperlink" Target="consultantplus://offline/ref=C5A6779F81F9DF680371CBCE30AD0552B5576FAB814F67D2BFE324A345hCb8K" TargetMode="External"/><Relationship Id="rId25" Type="http://schemas.openxmlformats.org/officeDocument/2006/relationships/hyperlink" Target="consultantplus://offline/ref=739A68B9FD2AA66900C8E96B708F6FB97F35A0780B2377D7AD28841A0879B6D8733997950B41FE50F1Y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A6779F81F9DF680371CBCE30AD0552B55469A6864667D2BFE324A345hCb8K" TargetMode="External"/><Relationship Id="rId20" Type="http://schemas.openxmlformats.org/officeDocument/2006/relationships/hyperlink" Target="consultantplus://offline/ref=D64C0C1D2DD5DAC7951B8F4C6C831051B5B8DCBE8377538D949A4882714233CD5757F6C828789190085121N51F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A6779F81F9DF680371CBCE30AD0552B55769AB874967D2BFE324A345hCb8K" TargetMode="External"/><Relationship Id="rId24" Type="http://schemas.openxmlformats.org/officeDocument/2006/relationships/hyperlink" Target="consultantplus://offline/ref=0C098AEE9F51DC051E39F63FF21D1DCBC43D0A94C697321AC309DAE25C91F0EC99D2ECF898BB4F20B616ABrBM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A6779F81F9DF680371CBCE30AD0552B5576CA5874D67D2BFE324A345hCb8K" TargetMode="External"/><Relationship Id="rId23" Type="http://schemas.openxmlformats.org/officeDocument/2006/relationships/hyperlink" Target="consultantplus://offline/ref=0C098AEE9F51DC051E39E832E47143C1C2365190C2963F4C9E5681BF0B98FABBDE9DB5BADCB64E21rBM5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5A6779F81F9DF680371CBCE30AD0552B65D69A78C1830D0EEB62AhAb6K" TargetMode="External"/><Relationship Id="rId19" Type="http://schemas.openxmlformats.org/officeDocument/2006/relationships/hyperlink" Target="consultantplus://offline/ref=C5A6779F81F9DF680371D5C326C15B58B35E30AF834A648DE5BC7FFE12C183780146F19CDC376ECD809B03hFb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5A6779F81F9DF680371CBCE30AD0552B5576CA58E4867D2BFE324A345hCb8K" TargetMode="External"/><Relationship Id="rId22" Type="http://schemas.openxmlformats.org/officeDocument/2006/relationships/hyperlink" Target="consultantplus://offline/ref=0C098AEE9F51DC051E39F63FF21D1DCBC43D0A94C697321AC309DAE25C91F0EC99D2ECF898BB4F20B616ABrBM0I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DA3A2-D157-49ED-B407-5173B831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70</Pages>
  <Words>25278</Words>
  <Characters>144089</Characters>
  <Application>Microsoft Office Word</Application>
  <DocSecurity>0</DocSecurity>
  <Lines>1200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10</cp:revision>
  <cp:lastPrinted>2023-11-27T08:00:00Z</cp:lastPrinted>
  <dcterms:created xsi:type="dcterms:W3CDTF">2025-05-20T05:58:00Z</dcterms:created>
  <dcterms:modified xsi:type="dcterms:W3CDTF">2025-06-06T10:44:00Z</dcterms:modified>
</cp:coreProperties>
</file>